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"/>
        <w:gridCol w:w="8266"/>
      </w:tblGrid>
      <w:tr w:rsidR="009D335F" w:rsidRPr="000841DD" w14:paraId="4CCE61CC" w14:textId="77777777" w:rsidTr="002E71A7">
        <w:tc>
          <w:tcPr>
            <w:tcW w:w="1516" w:type="dxa"/>
            <w:shd w:val="clear" w:color="auto" w:fill="FFF2CC" w:themeFill="accent4" w:themeFillTint="33"/>
          </w:tcPr>
          <w:p w14:paraId="728AEF5F" w14:textId="77777777" w:rsidR="009D335F" w:rsidRPr="000841DD" w:rsidRDefault="005A57DE" w:rsidP="000841DD">
            <w:pPr>
              <w:spacing w:after="0" w:line="240" w:lineRule="auto"/>
              <w:rPr>
                <w:rFonts w:eastAsia="Times New Roman" w:cs="Calibri"/>
                <w:b/>
                <w:lang w:eastAsia="en-NZ"/>
              </w:rPr>
            </w:pPr>
            <w:r>
              <w:rPr>
                <w:rFonts w:eastAsia="Times New Roman" w:cs="Calibri"/>
                <w:b/>
                <w:lang w:eastAsia="en-NZ"/>
              </w:rPr>
              <w:t>P</w:t>
            </w:r>
            <w:r w:rsidR="009D335F" w:rsidRPr="000841DD">
              <w:rPr>
                <w:rFonts w:eastAsia="Times New Roman" w:cs="Calibri"/>
                <w:b/>
                <w:lang w:eastAsia="en-NZ"/>
              </w:rPr>
              <w:t>urpose</w:t>
            </w:r>
          </w:p>
        </w:tc>
        <w:tc>
          <w:tcPr>
            <w:tcW w:w="8266" w:type="dxa"/>
            <w:shd w:val="clear" w:color="auto" w:fill="auto"/>
          </w:tcPr>
          <w:p w14:paraId="570DFEEE" w14:textId="41CC8378" w:rsidR="00FB0F0E" w:rsidRPr="000841DD" w:rsidRDefault="009D335F" w:rsidP="00FB0F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NZ"/>
              </w:rPr>
            </w:pPr>
            <w:r w:rsidRPr="000841DD">
              <w:rPr>
                <w:rFonts w:eastAsia="Times New Roman" w:cs="Calibri"/>
                <w:lang w:eastAsia="en-NZ"/>
              </w:rPr>
              <w:t xml:space="preserve">To </w:t>
            </w:r>
            <w:r w:rsidR="005A57DE">
              <w:rPr>
                <w:rFonts w:eastAsia="Times New Roman" w:cs="Calibri"/>
                <w:lang w:eastAsia="en-NZ"/>
              </w:rPr>
              <w:t xml:space="preserve">provide a guide how </w:t>
            </w:r>
            <w:r w:rsidR="00FB0F0E">
              <w:rPr>
                <w:rFonts w:eastAsia="Times New Roman" w:cs="Calibri"/>
                <w:lang w:eastAsia="en-NZ"/>
              </w:rPr>
              <w:t xml:space="preserve">we manage our business </w:t>
            </w:r>
            <w:r w:rsidRPr="000841DD">
              <w:rPr>
                <w:rFonts w:eastAsia="Times New Roman" w:cs="Calibri"/>
                <w:lang w:eastAsia="en-NZ"/>
              </w:rPr>
              <w:t>assets</w:t>
            </w:r>
            <w:r w:rsidR="00FB0F0E">
              <w:rPr>
                <w:rFonts w:eastAsia="Times New Roman" w:cs="Calibri"/>
                <w:lang w:eastAsia="en-NZ"/>
              </w:rPr>
              <w:t xml:space="preserve">. </w:t>
            </w:r>
            <w:r w:rsidRPr="000841DD">
              <w:rPr>
                <w:rFonts w:eastAsia="Times New Roman" w:cs="Calibri"/>
                <w:lang w:eastAsia="en-NZ"/>
              </w:rPr>
              <w:t xml:space="preserve"> </w:t>
            </w:r>
          </w:p>
          <w:p w14:paraId="62007967" w14:textId="77777777" w:rsidR="00FB0F0E" w:rsidRPr="008218A9" w:rsidRDefault="00FB0F0E" w:rsidP="00FB0F0E">
            <w:pPr>
              <w:spacing w:after="0"/>
              <w:rPr>
                <w:lang w:eastAsia="en-NZ"/>
              </w:rPr>
            </w:pPr>
            <w:r w:rsidRPr="008218A9">
              <w:rPr>
                <w:lang w:eastAsia="en-NZ"/>
              </w:rPr>
              <w:t>Managing</w:t>
            </w:r>
            <w:r>
              <w:rPr>
                <w:lang w:eastAsia="en-NZ"/>
              </w:rPr>
              <w:t xml:space="preserve"> </w:t>
            </w:r>
            <w:r w:rsidRPr="008218A9">
              <w:rPr>
                <w:lang w:eastAsia="en-NZ"/>
              </w:rPr>
              <w:t>our assets helps</w:t>
            </w:r>
            <w:r>
              <w:rPr>
                <w:lang w:eastAsia="en-NZ"/>
              </w:rPr>
              <w:t xml:space="preserve"> us to</w:t>
            </w:r>
            <w:r w:rsidRPr="008218A9">
              <w:rPr>
                <w:lang w:eastAsia="en-NZ"/>
              </w:rPr>
              <w:t>:</w:t>
            </w:r>
          </w:p>
          <w:p w14:paraId="473E5110" w14:textId="77777777" w:rsidR="00FB0F0E" w:rsidRPr="008218A9" w:rsidRDefault="00FB0F0E" w:rsidP="00FB0F0E">
            <w:pPr>
              <w:pStyle w:val="ListParagraph"/>
              <w:numPr>
                <w:ilvl w:val="0"/>
                <w:numId w:val="14"/>
              </w:numPr>
              <w:spacing w:after="0"/>
              <w:rPr>
                <w:lang w:eastAsia="en-NZ"/>
              </w:rPr>
            </w:pPr>
            <w:r>
              <w:rPr>
                <w:lang w:eastAsia="en-NZ"/>
              </w:rPr>
              <w:t>K</w:t>
            </w:r>
            <w:r w:rsidRPr="008218A9">
              <w:rPr>
                <w:lang w:eastAsia="en-NZ"/>
              </w:rPr>
              <w:t>eep an accurate balance sheet</w:t>
            </w:r>
            <w:r>
              <w:rPr>
                <w:lang w:eastAsia="en-NZ"/>
              </w:rPr>
              <w:t>.</w:t>
            </w:r>
          </w:p>
          <w:p w14:paraId="3CB8BB30" w14:textId="77777777" w:rsidR="00FB0F0E" w:rsidRPr="008218A9" w:rsidRDefault="00FB0F0E" w:rsidP="00FB0F0E">
            <w:pPr>
              <w:pStyle w:val="ListParagraph"/>
              <w:numPr>
                <w:ilvl w:val="0"/>
                <w:numId w:val="14"/>
              </w:numPr>
              <w:spacing w:after="0"/>
              <w:rPr>
                <w:lang w:eastAsia="en-NZ"/>
              </w:rPr>
            </w:pPr>
            <w:r>
              <w:rPr>
                <w:lang w:eastAsia="en-NZ"/>
              </w:rPr>
              <w:t>A</w:t>
            </w:r>
            <w:r w:rsidRPr="008218A9">
              <w:rPr>
                <w:lang w:eastAsia="en-NZ"/>
              </w:rPr>
              <w:t>void tax and compliance issues</w:t>
            </w:r>
            <w:r>
              <w:rPr>
                <w:lang w:eastAsia="en-NZ"/>
              </w:rPr>
              <w:t>.</w:t>
            </w:r>
          </w:p>
          <w:p w14:paraId="15F1FB41" w14:textId="77777777" w:rsidR="00FB0F0E" w:rsidRPr="008218A9" w:rsidRDefault="00FB0F0E" w:rsidP="00FB0F0E">
            <w:pPr>
              <w:pStyle w:val="ListParagraph"/>
              <w:numPr>
                <w:ilvl w:val="0"/>
                <w:numId w:val="14"/>
              </w:numPr>
              <w:spacing w:after="0"/>
              <w:rPr>
                <w:lang w:eastAsia="en-NZ"/>
              </w:rPr>
            </w:pPr>
            <w:r>
              <w:rPr>
                <w:lang w:eastAsia="en-NZ"/>
              </w:rPr>
              <w:t>M</w:t>
            </w:r>
            <w:r w:rsidRPr="008218A9">
              <w:rPr>
                <w:lang w:eastAsia="en-NZ"/>
              </w:rPr>
              <w:t xml:space="preserve">ake sure </w:t>
            </w:r>
            <w:r>
              <w:rPr>
                <w:lang w:eastAsia="en-NZ"/>
              </w:rPr>
              <w:t xml:space="preserve">we are </w:t>
            </w:r>
            <w:r w:rsidRPr="008218A9">
              <w:rPr>
                <w:lang w:eastAsia="en-NZ"/>
              </w:rPr>
              <w:t>properly insured</w:t>
            </w:r>
            <w:r>
              <w:rPr>
                <w:lang w:eastAsia="en-NZ"/>
              </w:rPr>
              <w:t>.</w:t>
            </w:r>
          </w:p>
          <w:p w14:paraId="7F40A5C8" w14:textId="77777777" w:rsidR="00FB0F0E" w:rsidRPr="008218A9" w:rsidRDefault="00FB0F0E" w:rsidP="00FB0F0E">
            <w:pPr>
              <w:pStyle w:val="ListParagraph"/>
              <w:numPr>
                <w:ilvl w:val="0"/>
                <w:numId w:val="14"/>
              </w:numPr>
              <w:spacing w:after="0"/>
              <w:rPr>
                <w:lang w:eastAsia="en-NZ"/>
              </w:rPr>
            </w:pPr>
            <w:r>
              <w:rPr>
                <w:lang w:eastAsia="en-NZ"/>
              </w:rPr>
              <w:t>Pr</w:t>
            </w:r>
            <w:r w:rsidRPr="008218A9">
              <w:rPr>
                <w:lang w:eastAsia="en-NZ"/>
              </w:rPr>
              <w:t>event wastage and theft</w:t>
            </w:r>
            <w:r>
              <w:rPr>
                <w:lang w:eastAsia="en-NZ"/>
              </w:rPr>
              <w:t>.</w:t>
            </w:r>
          </w:p>
          <w:p w14:paraId="2D48616D" w14:textId="6E24DA32" w:rsidR="008218A9" w:rsidRPr="00FB0F0E" w:rsidRDefault="00FB0F0E" w:rsidP="00FB0F0E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en-NZ"/>
              </w:rPr>
            </w:pPr>
            <w:r>
              <w:rPr>
                <w:lang w:eastAsia="en-NZ"/>
              </w:rPr>
              <w:t>D</w:t>
            </w:r>
            <w:r w:rsidRPr="008218A9">
              <w:rPr>
                <w:lang w:eastAsia="en-NZ"/>
              </w:rPr>
              <w:t xml:space="preserve">etermine the real value of </w:t>
            </w:r>
            <w:r>
              <w:rPr>
                <w:lang w:eastAsia="en-NZ"/>
              </w:rPr>
              <w:t>our organisation</w:t>
            </w:r>
            <w:r w:rsidRPr="008218A9">
              <w:rPr>
                <w:lang w:eastAsia="en-NZ"/>
              </w:rPr>
              <w:t>.</w:t>
            </w:r>
          </w:p>
        </w:tc>
      </w:tr>
      <w:tr w:rsidR="009D335F" w:rsidRPr="000841DD" w14:paraId="66E85CFE" w14:textId="77777777" w:rsidTr="002E71A7">
        <w:tc>
          <w:tcPr>
            <w:tcW w:w="1516" w:type="dxa"/>
            <w:shd w:val="clear" w:color="auto" w:fill="FFF2CC" w:themeFill="accent4" w:themeFillTint="33"/>
          </w:tcPr>
          <w:p w14:paraId="248AA8BA" w14:textId="77777777" w:rsidR="009D335F" w:rsidRPr="000841DD" w:rsidRDefault="009D335F" w:rsidP="000841DD">
            <w:pPr>
              <w:spacing w:after="0" w:line="240" w:lineRule="auto"/>
              <w:rPr>
                <w:rFonts w:eastAsia="Times New Roman" w:cs="Calibri"/>
                <w:b/>
                <w:lang w:eastAsia="en-NZ"/>
              </w:rPr>
            </w:pPr>
            <w:r w:rsidRPr="000841DD">
              <w:rPr>
                <w:rFonts w:eastAsia="Times New Roman" w:cs="Calibri"/>
                <w:b/>
                <w:lang w:eastAsia="en-NZ"/>
              </w:rPr>
              <w:t>Scope</w:t>
            </w:r>
          </w:p>
        </w:tc>
        <w:tc>
          <w:tcPr>
            <w:tcW w:w="8266" w:type="dxa"/>
            <w:shd w:val="clear" w:color="auto" w:fill="auto"/>
          </w:tcPr>
          <w:p w14:paraId="7677A456" w14:textId="6AC36723" w:rsidR="009D335F" w:rsidRPr="000841DD" w:rsidRDefault="00752DC1" w:rsidP="00A8671D">
            <w:pPr>
              <w:spacing w:after="0" w:line="240" w:lineRule="auto"/>
              <w:rPr>
                <w:rFonts w:eastAsia="Times New Roman" w:cs="Calibri"/>
                <w:lang w:eastAsia="en-NZ"/>
              </w:rPr>
            </w:pPr>
            <w:r>
              <w:rPr>
                <w:rFonts w:eastAsia="Times New Roman" w:cs="Calibri"/>
                <w:lang w:eastAsia="en-NZ"/>
              </w:rPr>
              <w:t xml:space="preserve">All types of assets as defined by the </w:t>
            </w:r>
            <w:r w:rsidRPr="00FB6A7C">
              <w:rPr>
                <w:rFonts w:eastAsia="Times New Roman" w:cs="Calibri"/>
                <w:lang w:eastAsia="en-NZ"/>
              </w:rPr>
              <w:t xml:space="preserve">Inland Revenue </w:t>
            </w:r>
            <w:r>
              <w:rPr>
                <w:rFonts w:eastAsia="Times New Roman" w:cs="Calibri"/>
                <w:lang w:eastAsia="en-NZ"/>
              </w:rPr>
              <w:t>Department (IRD) and NZ accounting standards .</w:t>
            </w:r>
          </w:p>
        </w:tc>
      </w:tr>
      <w:tr w:rsidR="00A8671D" w:rsidRPr="000841DD" w14:paraId="1150DD2F" w14:textId="77777777" w:rsidTr="002E71A7">
        <w:tc>
          <w:tcPr>
            <w:tcW w:w="1516" w:type="dxa"/>
            <w:shd w:val="clear" w:color="auto" w:fill="FFF2CC" w:themeFill="accent4" w:themeFillTint="33"/>
          </w:tcPr>
          <w:p w14:paraId="69146090" w14:textId="77777777" w:rsidR="00A8671D" w:rsidRDefault="00A8671D" w:rsidP="000841DD">
            <w:pPr>
              <w:spacing w:after="0" w:line="240" w:lineRule="auto"/>
              <w:rPr>
                <w:rFonts w:eastAsia="Times New Roman" w:cs="Calibri"/>
                <w:b/>
                <w:lang w:eastAsia="en-NZ"/>
              </w:rPr>
            </w:pPr>
            <w:r>
              <w:rPr>
                <w:rFonts w:eastAsia="Times New Roman" w:cs="Calibri"/>
                <w:b/>
                <w:lang w:eastAsia="en-NZ"/>
              </w:rPr>
              <w:t>Policy</w:t>
            </w:r>
          </w:p>
          <w:p w14:paraId="69A40A0A" w14:textId="77777777" w:rsidR="00FB0F0E" w:rsidRDefault="00FB0F0E" w:rsidP="000841DD">
            <w:pPr>
              <w:spacing w:after="0" w:line="240" w:lineRule="auto"/>
              <w:rPr>
                <w:rFonts w:eastAsia="Times New Roman" w:cs="Calibri"/>
                <w:b/>
                <w:lang w:eastAsia="en-NZ"/>
              </w:rPr>
            </w:pPr>
          </w:p>
          <w:p w14:paraId="180EB0B6" w14:textId="77777777" w:rsidR="00FB0F0E" w:rsidRDefault="00FB0F0E" w:rsidP="000841DD">
            <w:pPr>
              <w:spacing w:after="0" w:line="240" w:lineRule="auto"/>
              <w:rPr>
                <w:rFonts w:eastAsia="Times New Roman" w:cs="Calibri"/>
                <w:b/>
                <w:lang w:eastAsia="en-NZ"/>
              </w:rPr>
            </w:pPr>
          </w:p>
          <w:p w14:paraId="3F381ACC" w14:textId="77777777" w:rsidR="00415F3A" w:rsidRDefault="00415F3A" w:rsidP="000841DD">
            <w:pPr>
              <w:spacing w:after="0" w:line="240" w:lineRule="auto"/>
              <w:rPr>
                <w:rFonts w:eastAsia="Times New Roman" w:cs="Calibri"/>
                <w:b/>
                <w:lang w:eastAsia="en-NZ"/>
              </w:rPr>
            </w:pPr>
          </w:p>
          <w:p w14:paraId="7B446FE2" w14:textId="77777777" w:rsidR="00415F3A" w:rsidRPr="000841DD" w:rsidRDefault="00415F3A" w:rsidP="000841DD">
            <w:pPr>
              <w:spacing w:after="0" w:line="240" w:lineRule="auto"/>
              <w:rPr>
                <w:rFonts w:eastAsia="Times New Roman" w:cs="Calibri"/>
                <w:b/>
                <w:lang w:eastAsia="en-NZ"/>
              </w:rPr>
            </w:pPr>
          </w:p>
        </w:tc>
        <w:tc>
          <w:tcPr>
            <w:tcW w:w="8266" w:type="dxa"/>
            <w:shd w:val="clear" w:color="auto" w:fill="auto"/>
          </w:tcPr>
          <w:p w14:paraId="76199B3A" w14:textId="77777777" w:rsidR="00A8671D" w:rsidRPr="00FB0F0E" w:rsidRDefault="005C5347" w:rsidP="00FB0F0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Calibri"/>
                <w:lang w:eastAsia="en-NZ"/>
              </w:rPr>
            </w:pPr>
            <w:r w:rsidRPr="00415F3A">
              <w:rPr>
                <w:rFonts w:eastAsia="Times New Roman" w:cs="Calibri"/>
                <w:lang w:eastAsia="en-NZ"/>
              </w:rPr>
              <w:t xml:space="preserve">The responsibility to </w:t>
            </w:r>
            <w:r w:rsidR="00A8671D" w:rsidRPr="00415F3A">
              <w:rPr>
                <w:rFonts w:eastAsia="Times New Roman" w:cs="Calibri"/>
                <w:lang w:eastAsia="en-NZ"/>
              </w:rPr>
              <w:t xml:space="preserve">keep an accurate record of </w:t>
            </w:r>
            <w:r w:rsidRPr="00415F3A">
              <w:rPr>
                <w:rFonts w:eastAsia="Times New Roman" w:cs="Calibri"/>
                <w:lang w:eastAsia="en-NZ"/>
              </w:rPr>
              <w:t xml:space="preserve">our assets (asset register) lies with  </w:t>
            </w:r>
            <w:sdt>
              <w:sdtPr>
                <w:rPr>
                  <w:lang w:eastAsia="en-NZ"/>
                </w:rPr>
                <w:id w:val="173472903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2577A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C2A6814" w14:textId="472B7336" w:rsidR="00FB0F0E" w:rsidRPr="00FB6A7C" w:rsidRDefault="00FB0F0E" w:rsidP="00FB6A7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Calibri"/>
                <w:lang w:eastAsia="en-NZ"/>
              </w:rPr>
            </w:pPr>
            <w:r w:rsidRPr="00FB6A7C">
              <w:rPr>
                <w:rFonts w:eastAsia="Times New Roman" w:cs="Calibri"/>
                <w:lang w:eastAsia="en-NZ"/>
              </w:rPr>
              <w:t xml:space="preserve">Our assets are managed in accordance with financial accounting practices that meet audit and </w:t>
            </w:r>
            <w:r w:rsidR="00FB6A7C">
              <w:rPr>
                <w:rFonts w:eastAsia="Times New Roman" w:cs="Calibri"/>
                <w:lang w:eastAsia="en-NZ"/>
              </w:rPr>
              <w:t>IRD</w:t>
            </w:r>
            <w:r w:rsidR="00752DC1">
              <w:rPr>
                <w:rFonts w:eastAsia="Times New Roman" w:cs="Calibri"/>
                <w:lang w:eastAsia="en-NZ"/>
              </w:rPr>
              <w:t xml:space="preserve"> </w:t>
            </w:r>
            <w:r w:rsidRPr="00FB6A7C">
              <w:rPr>
                <w:rFonts w:eastAsia="Times New Roman" w:cs="Calibri"/>
                <w:lang w:eastAsia="en-NZ"/>
              </w:rPr>
              <w:t>requirements.</w:t>
            </w:r>
          </w:p>
          <w:p w14:paraId="0B853BB9" w14:textId="0D223592" w:rsidR="00FB0F0E" w:rsidRPr="00FB0F0E" w:rsidRDefault="00FB6A7C" w:rsidP="00FB0F0E">
            <w:pPr>
              <w:pStyle w:val="ListParagraph"/>
              <w:numPr>
                <w:ilvl w:val="0"/>
                <w:numId w:val="14"/>
              </w:numPr>
              <w:rPr>
                <w:lang w:eastAsia="en-NZ"/>
              </w:rPr>
            </w:pPr>
            <w:r>
              <w:rPr>
                <w:lang w:eastAsia="en-NZ"/>
              </w:rPr>
              <w:t>We provide our accountant with the relevant information in order to complete the yearly financial report and submission to the IRD</w:t>
            </w:r>
            <w:r w:rsidR="00A459A3">
              <w:rPr>
                <w:lang w:eastAsia="en-NZ"/>
              </w:rPr>
              <w:t xml:space="preserve"> and as required by the </w:t>
            </w:r>
            <w:r w:rsidR="00A459A3" w:rsidRPr="00A459A3">
              <w:rPr>
                <w:lang w:eastAsia="en-NZ"/>
              </w:rPr>
              <w:t>External Reporting Board (XRB)</w:t>
            </w:r>
            <w:r>
              <w:rPr>
                <w:lang w:eastAsia="en-NZ"/>
              </w:rPr>
              <w:t xml:space="preserve">. </w:t>
            </w:r>
          </w:p>
        </w:tc>
      </w:tr>
      <w:tr w:rsidR="009D335F" w:rsidRPr="000841DD" w14:paraId="10928218" w14:textId="77777777" w:rsidTr="002E71A7">
        <w:tc>
          <w:tcPr>
            <w:tcW w:w="9782" w:type="dxa"/>
            <w:gridSpan w:val="2"/>
            <w:shd w:val="clear" w:color="auto" w:fill="FFF2CC" w:themeFill="accent4" w:themeFillTint="33"/>
          </w:tcPr>
          <w:p w14:paraId="664217A8" w14:textId="77777777" w:rsidR="009D335F" w:rsidRPr="000841DD" w:rsidRDefault="009D335F" w:rsidP="000841D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n-NZ"/>
              </w:rPr>
            </w:pPr>
            <w:r w:rsidRPr="000841DD">
              <w:rPr>
                <w:rFonts w:eastAsia="Times New Roman" w:cs="Calibri"/>
                <w:b/>
                <w:lang w:eastAsia="en-NZ"/>
              </w:rPr>
              <w:t>References</w:t>
            </w:r>
          </w:p>
        </w:tc>
      </w:tr>
      <w:tr w:rsidR="009D335F" w:rsidRPr="000841DD" w14:paraId="42C0AF6D" w14:textId="77777777" w:rsidTr="002E71A7">
        <w:tc>
          <w:tcPr>
            <w:tcW w:w="1516" w:type="dxa"/>
            <w:shd w:val="clear" w:color="auto" w:fill="FFF2CC" w:themeFill="accent4" w:themeFillTint="33"/>
          </w:tcPr>
          <w:p w14:paraId="5F958212" w14:textId="77777777" w:rsidR="009D335F" w:rsidRPr="000841DD" w:rsidRDefault="009D335F" w:rsidP="000841DD">
            <w:pPr>
              <w:spacing w:after="0" w:line="240" w:lineRule="auto"/>
              <w:rPr>
                <w:rFonts w:eastAsia="Times New Roman" w:cs="Calibri"/>
                <w:b/>
                <w:lang w:eastAsia="en-NZ"/>
              </w:rPr>
            </w:pPr>
            <w:r w:rsidRPr="000841DD">
              <w:rPr>
                <w:rFonts w:eastAsia="Times New Roman" w:cs="Calibri"/>
                <w:b/>
                <w:lang w:eastAsia="en-NZ"/>
              </w:rPr>
              <w:t>Standards and Guidelines</w:t>
            </w:r>
          </w:p>
        </w:tc>
        <w:tc>
          <w:tcPr>
            <w:tcW w:w="8266" w:type="dxa"/>
            <w:shd w:val="clear" w:color="auto" w:fill="auto"/>
          </w:tcPr>
          <w:p w14:paraId="5BB8CB79" w14:textId="2EB4ED0C" w:rsidR="00FE563A" w:rsidRDefault="00FE563A" w:rsidP="000841DD">
            <w:pPr>
              <w:spacing w:after="0" w:line="240" w:lineRule="auto"/>
              <w:rPr>
                <w:rFonts w:eastAsia="Times New Roman" w:cs="Calibri"/>
                <w:lang w:eastAsia="en-NZ"/>
              </w:rPr>
            </w:pPr>
            <w:r>
              <w:rPr>
                <w:rFonts w:eastAsia="Times New Roman" w:cs="Calibri"/>
                <w:lang w:eastAsia="en-NZ"/>
              </w:rPr>
              <w:t xml:space="preserve">Business.govt.nz: </w:t>
            </w:r>
            <w:hyperlink r:id="rId7" w:history="1">
              <w:r w:rsidRPr="00FE563A">
                <w:rPr>
                  <w:rStyle w:val="Hyperlink"/>
                  <w:rFonts w:eastAsia="Times New Roman" w:cs="Calibri"/>
                  <w:lang w:eastAsia="en-NZ"/>
                </w:rPr>
                <w:t>Introduction to managing assets</w:t>
              </w:r>
            </w:hyperlink>
          </w:p>
          <w:p w14:paraId="0FBBD926" w14:textId="49FBCB73" w:rsidR="00B24D86" w:rsidRDefault="00B24D86" w:rsidP="000841DD">
            <w:pPr>
              <w:spacing w:after="0" w:line="240" w:lineRule="auto"/>
              <w:rPr>
                <w:rFonts w:eastAsia="Times New Roman" w:cs="Calibri"/>
                <w:lang w:eastAsia="en-NZ"/>
              </w:rPr>
            </w:pPr>
            <w:r>
              <w:rPr>
                <w:rFonts w:eastAsia="Times New Roman" w:cs="Calibri"/>
                <w:lang w:eastAsia="en-NZ"/>
              </w:rPr>
              <w:t xml:space="preserve">Charities Services: </w:t>
            </w:r>
            <w:hyperlink r:id="rId8" w:history="1">
              <w:r w:rsidRPr="00EC742E">
                <w:rPr>
                  <w:rStyle w:val="Hyperlink"/>
                  <w:rFonts w:eastAsia="Times New Roman" w:cs="Calibri"/>
                  <w:lang w:eastAsia="en-NZ"/>
                </w:rPr>
                <w:t>About the (financial) reporting Standards</w:t>
              </w:r>
            </w:hyperlink>
          </w:p>
          <w:p w14:paraId="67C4742C" w14:textId="3A80DBBA" w:rsidR="00EC742E" w:rsidRDefault="00EC742E" w:rsidP="000841DD">
            <w:pPr>
              <w:spacing w:after="0" w:line="240" w:lineRule="auto"/>
              <w:rPr>
                <w:rFonts w:eastAsia="Times New Roman" w:cs="Calibri"/>
                <w:lang w:eastAsia="en-NZ"/>
              </w:rPr>
            </w:pPr>
            <w:r>
              <w:rPr>
                <w:rFonts w:eastAsia="Times New Roman" w:cs="Calibri"/>
                <w:lang w:eastAsia="en-NZ"/>
              </w:rPr>
              <w:t xml:space="preserve">Charities Services: </w:t>
            </w:r>
            <w:hyperlink r:id="rId9" w:history="1">
              <w:r w:rsidRPr="00EC742E">
                <w:rPr>
                  <w:rStyle w:val="Hyperlink"/>
                  <w:rFonts w:eastAsia="Times New Roman" w:cs="Calibri"/>
                  <w:lang w:eastAsia="en-NZ"/>
                </w:rPr>
                <w:t>Financial Management</w:t>
              </w:r>
            </w:hyperlink>
          </w:p>
          <w:p w14:paraId="119BCEBA" w14:textId="77777777" w:rsidR="009D335F" w:rsidRDefault="009A25DA" w:rsidP="000841DD">
            <w:pPr>
              <w:spacing w:after="0" w:line="240" w:lineRule="auto"/>
              <w:rPr>
                <w:rStyle w:val="Hyperlink"/>
                <w:rFonts w:eastAsia="Times New Roman" w:cs="Calibri"/>
                <w:lang w:eastAsia="en-NZ"/>
              </w:rPr>
            </w:pPr>
            <w:r w:rsidRPr="000841DD">
              <w:rPr>
                <w:rFonts w:eastAsia="Times New Roman" w:cs="Calibri"/>
                <w:lang w:eastAsia="en-NZ"/>
              </w:rPr>
              <w:t>Inland Revenue</w:t>
            </w:r>
            <w:r w:rsidR="00AD5FFB">
              <w:rPr>
                <w:rFonts w:eastAsia="Times New Roman" w:cs="Calibri"/>
                <w:lang w:eastAsia="en-NZ"/>
              </w:rPr>
              <w:t xml:space="preserve">: </w:t>
            </w:r>
            <w:r w:rsidRPr="000841DD">
              <w:rPr>
                <w:rFonts w:eastAsia="Times New Roman" w:cs="Calibri"/>
                <w:lang w:eastAsia="en-NZ"/>
              </w:rPr>
              <w:t xml:space="preserve">guidelines on </w:t>
            </w:r>
            <w:hyperlink r:id="rId10" w:history="1">
              <w:r w:rsidRPr="007E14F3">
                <w:rPr>
                  <w:rStyle w:val="Hyperlink"/>
                  <w:rFonts w:eastAsia="Times New Roman" w:cs="Calibri"/>
                  <w:lang w:eastAsia="en-NZ"/>
                </w:rPr>
                <w:t>depreciation of assets</w:t>
              </w:r>
            </w:hyperlink>
          </w:p>
          <w:p w14:paraId="2E7B1426" w14:textId="229926E3" w:rsidR="00A459A3" w:rsidRPr="000841DD" w:rsidRDefault="00A459A3" w:rsidP="00A459A3">
            <w:pPr>
              <w:spacing w:after="0" w:line="240" w:lineRule="auto"/>
              <w:rPr>
                <w:rFonts w:eastAsia="Times New Roman" w:cs="Calibri"/>
                <w:lang w:eastAsia="en-NZ"/>
              </w:rPr>
            </w:pPr>
            <w:r>
              <w:rPr>
                <w:rFonts w:eastAsia="Times New Roman" w:cs="Calibri"/>
                <w:lang w:eastAsia="en-NZ"/>
              </w:rPr>
              <w:t xml:space="preserve">External Reporting Board: </w:t>
            </w:r>
            <w:hyperlink r:id="rId11" w:history="1">
              <w:r w:rsidRPr="00A459A3">
                <w:rPr>
                  <w:rStyle w:val="Hyperlink"/>
                  <w:rFonts w:eastAsia="Times New Roman" w:cs="Calibri"/>
                  <w:lang w:eastAsia="en-NZ"/>
                </w:rPr>
                <w:t>NZ IAS 38</w:t>
              </w:r>
            </w:hyperlink>
          </w:p>
        </w:tc>
      </w:tr>
      <w:tr w:rsidR="009D335F" w:rsidRPr="000841DD" w14:paraId="7C87ED24" w14:textId="77777777" w:rsidTr="002E71A7">
        <w:tc>
          <w:tcPr>
            <w:tcW w:w="1516" w:type="dxa"/>
            <w:shd w:val="clear" w:color="auto" w:fill="FFF2CC" w:themeFill="accent4" w:themeFillTint="33"/>
          </w:tcPr>
          <w:p w14:paraId="7516B638" w14:textId="77777777" w:rsidR="009D335F" w:rsidRPr="000841DD" w:rsidRDefault="009D335F" w:rsidP="000841DD">
            <w:pPr>
              <w:spacing w:after="0" w:line="240" w:lineRule="auto"/>
              <w:rPr>
                <w:rFonts w:eastAsia="Times New Roman" w:cs="Calibri"/>
                <w:b/>
                <w:lang w:eastAsia="en-NZ"/>
              </w:rPr>
            </w:pPr>
            <w:r w:rsidRPr="000841DD">
              <w:rPr>
                <w:rFonts w:eastAsia="Times New Roman" w:cs="Calibri"/>
                <w:b/>
                <w:lang w:eastAsia="en-NZ"/>
              </w:rPr>
              <w:t>Service Documents</w:t>
            </w:r>
          </w:p>
        </w:tc>
        <w:tc>
          <w:tcPr>
            <w:tcW w:w="8266" w:type="dxa"/>
            <w:shd w:val="clear" w:color="auto" w:fill="auto"/>
          </w:tcPr>
          <w:p w14:paraId="1CFA7AB6" w14:textId="77777777" w:rsidR="000758C6" w:rsidRPr="003A6F9C" w:rsidRDefault="000758C6" w:rsidP="000841DD">
            <w:pPr>
              <w:spacing w:after="0" w:line="240" w:lineRule="auto"/>
              <w:rPr>
                <w:rFonts w:eastAsia="Times New Roman" w:cs="Calibri"/>
                <w:b/>
                <w:lang w:eastAsia="en-NZ"/>
              </w:rPr>
            </w:pPr>
            <w:r w:rsidRPr="003A6F9C">
              <w:rPr>
                <w:rFonts w:eastAsia="Times New Roman" w:cs="Calibri"/>
                <w:lang w:eastAsia="en-NZ"/>
              </w:rPr>
              <w:t>Assets Register</w:t>
            </w:r>
          </w:p>
          <w:p w14:paraId="1C0164E2" w14:textId="5B622372" w:rsidR="009D335F" w:rsidRPr="000841DD" w:rsidRDefault="000758C6" w:rsidP="00262D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NZ"/>
              </w:rPr>
            </w:pPr>
            <w:r w:rsidRPr="003A6F9C">
              <w:rPr>
                <w:rFonts w:eastAsia="Times New Roman" w:cs="Calibri"/>
                <w:lang w:eastAsia="en-NZ"/>
              </w:rPr>
              <w:t xml:space="preserve">Fraud and Theft </w:t>
            </w:r>
          </w:p>
        </w:tc>
      </w:tr>
      <w:tr w:rsidR="00262D81" w:rsidRPr="000841DD" w14:paraId="3505DB26" w14:textId="77777777" w:rsidTr="003F079F">
        <w:tc>
          <w:tcPr>
            <w:tcW w:w="9782" w:type="dxa"/>
            <w:gridSpan w:val="2"/>
            <w:shd w:val="clear" w:color="auto" w:fill="FFF2CC" w:themeFill="accent4" w:themeFillTint="33"/>
          </w:tcPr>
          <w:p w14:paraId="248247B6" w14:textId="15018876" w:rsidR="00262D81" w:rsidRPr="00262D81" w:rsidRDefault="00262D81" w:rsidP="000841DD">
            <w:pPr>
              <w:spacing w:after="0" w:line="240" w:lineRule="auto"/>
              <w:rPr>
                <w:rFonts w:eastAsia="Times New Roman" w:cs="Calibri"/>
                <w:b/>
                <w:bCs/>
                <w:lang w:eastAsia="en-NZ"/>
              </w:rPr>
            </w:pPr>
            <w:r w:rsidRPr="00262D81">
              <w:rPr>
                <w:rFonts w:eastAsia="Times New Roman" w:cs="Calibri"/>
                <w:b/>
                <w:bCs/>
                <w:lang w:eastAsia="en-NZ"/>
              </w:rPr>
              <w:t>Definitions</w:t>
            </w:r>
          </w:p>
        </w:tc>
      </w:tr>
      <w:tr w:rsidR="00262D81" w:rsidRPr="000841DD" w14:paraId="795CE016" w14:textId="77777777" w:rsidTr="002E71A7">
        <w:tc>
          <w:tcPr>
            <w:tcW w:w="1516" w:type="dxa"/>
            <w:shd w:val="clear" w:color="auto" w:fill="FFF2CC" w:themeFill="accent4" w:themeFillTint="33"/>
          </w:tcPr>
          <w:p w14:paraId="73D97619" w14:textId="67C2DE35" w:rsidR="00262D81" w:rsidRPr="000841DD" w:rsidRDefault="00262D81" w:rsidP="000841DD">
            <w:pPr>
              <w:spacing w:after="0" w:line="240" w:lineRule="auto"/>
              <w:rPr>
                <w:rFonts w:eastAsia="Times New Roman" w:cs="Calibri"/>
                <w:b/>
                <w:lang w:eastAsia="en-NZ"/>
              </w:rPr>
            </w:pPr>
            <w:r>
              <w:rPr>
                <w:rFonts w:eastAsia="Times New Roman" w:cs="Calibri"/>
                <w:b/>
                <w:lang w:eastAsia="en-NZ"/>
              </w:rPr>
              <w:t>Current/non-fixed assets</w:t>
            </w:r>
          </w:p>
        </w:tc>
        <w:tc>
          <w:tcPr>
            <w:tcW w:w="8266" w:type="dxa"/>
            <w:shd w:val="clear" w:color="auto" w:fill="auto"/>
          </w:tcPr>
          <w:p w14:paraId="569F8096" w14:textId="3F943CB5" w:rsidR="00262D81" w:rsidRPr="00262D81" w:rsidRDefault="00A61D2C" w:rsidP="00262D81">
            <w:pPr>
              <w:spacing w:after="0" w:line="240" w:lineRule="auto"/>
              <w:rPr>
                <w:rFonts w:eastAsia="Times New Roman" w:cs="Calibri"/>
                <w:lang w:eastAsia="en-NZ"/>
              </w:rPr>
            </w:pPr>
            <w:r>
              <w:rPr>
                <w:rFonts w:eastAsia="Times New Roman" w:cs="Calibri"/>
                <w:lang w:eastAsia="en-NZ"/>
              </w:rPr>
              <w:t>A</w:t>
            </w:r>
            <w:r w:rsidR="00262D81" w:rsidRPr="00262D81">
              <w:rPr>
                <w:rFonts w:eastAsia="Times New Roman" w:cs="Calibri"/>
                <w:lang w:eastAsia="en-NZ"/>
              </w:rPr>
              <w:t xml:space="preserve">re the money </w:t>
            </w:r>
            <w:r>
              <w:rPr>
                <w:rFonts w:eastAsia="Times New Roman" w:cs="Calibri"/>
                <w:lang w:eastAsia="en-NZ"/>
              </w:rPr>
              <w:t>we</w:t>
            </w:r>
            <w:r w:rsidR="00262D81" w:rsidRPr="00262D81">
              <w:rPr>
                <w:rFonts w:eastAsia="Times New Roman" w:cs="Calibri"/>
                <w:lang w:eastAsia="en-NZ"/>
              </w:rPr>
              <w:t xml:space="preserve"> own, and any items that can easily be sold or converted to cash.</w:t>
            </w:r>
          </w:p>
          <w:p w14:paraId="7E2D63FD" w14:textId="43C22856" w:rsidR="00262D81" w:rsidRPr="00262D81" w:rsidRDefault="00262D81" w:rsidP="00262D81">
            <w:pPr>
              <w:spacing w:after="0" w:line="240" w:lineRule="auto"/>
              <w:rPr>
                <w:rFonts w:eastAsia="Times New Roman" w:cs="Calibri"/>
                <w:lang w:eastAsia="en-NZ"/>
              </w:rPr>
            </w:pPr>
            <w:r w:rsidRPr="00262D81">
              <w:rPr>
                <w:rFonts w:eastAsia="Times New Roman" w:cs="Calibri"/>
                <w:lang w:eastAsia="en-NZ"/>
              </w:rPr>
              <w:t xml:space="preserve">This is how </w:t>
            </w:r>
            <w:r w:rsidR="00A61D2C">
              <w:rPr>
                <w:rFonts w:eastAsia="Times New Roman" w:cs="Calibri"/>
                <w:lang w:eastAsia="en-NZ"/>
              </w:rPr>
              <w:t xml:space="preserve">we </w:t>
            </w:r>
            <w:r w:rsidRPr="00262D81">
              <w:rPr>
                <w:rFonts w:eastAsia="Times New Roman" w:cs="Calibri"/>
                <w:lang w:eastAsia="en-NZ"/>
              </w:rPr>
              <w:t>can identify a current asset:</w:t>
            </w:r>
          </w:p>
          <w:p w14:paraId="2E61ED41" w14:textId="3F6FA2D7" w:rsidR="00262D81" w:rsidRDefault="00262D81" w:rsidP="00262D81">
            <w:pPr>
              <w:numPr>
                <w:ilvl w:val="0"/>
                <w:numId w:val="16"/>
              </w:numPr>
              <w:spacing w:after="0" w:line="240" w:lineRule="auto"/>
              <w:rPr>
                <w:rFonts w:eastAsia="Times New Roman" w:cs="Calibri"/>
                <w:lang w:eastAsia="en-NZ"/>
              </w:rPr>
            </w:pPr>
            <w:r w:rsidRPr="00262D81">
              <w:rPr>
                <w:rFonts w:eastAsia="Times New Roman" w:cs="Calibri"/>
                <w:lang w:eastAsia="en-NZ"/>
              </w:rPr>
              <w:t>It’s cash, or it can easily be converted to cash</w:t>
            </w:r>
            <w:r w:rsidR="00A61D2C">
              <w:rPr>
                <w:rFonts w:eastAsia="Times New Roman" w:cs="Calibri"/>
                <w:lang w:eastAsia="en-NZ"/>
              </w:rPr>
              <w:t xml:space="preserve"> such as:</w:t>
            </w:r>
          </w:p>
          <w:p w14:paraId="13CD7DCC" w14:textId="6BBD1EB0" w:rsidR="00A61D2C" w:rsidRPr="00A61D2C" w:rsidRDefault="00F9651F" w:rsidP="00A61D2C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rPr>
                <w:rFonts w:eastAsia="Times New Roman" w:cs="Calibri"/>
                <w:lang w:eastAsia="en-NZ"/>
              </w:rPr>
            </w:pPr>
            <w:r>
              <w:rPr>
                <w:rFonts w:eastAsia="Times New Roman" w:cs="Calibri"/>
                <w:lang w:eastAsia="en-NZ"/>
              </w:rPr>
              <w:t xml:space="preserve">the </w:t>
            </w:r>
            <w:r w:rsidR="00A61D2C" w:rsidRPr="00A61D2C">
              <w:rPr>
                <w:rFonts w:eastAsia="Times New Roman" w:cs="Calibri"/>
                <w:lang w:eastAsia="en-NZ"/>
              </w:rPr>
              <w:t>balance of our business bank accounts</w:t>
            </w:r>
            <w:r w:rsidR="00A61D2C">
              <w:rPr>
                <w:rFonts w:eastAsia="Times New Roman" w:cs="Calibri"/>
                <w:lang w:eastAsia="en-NZ"/>
              </w:rPr>
              <w:t>;</w:t>
            </w:r>
            <w:r w:rsidR="00A61D2C" w:rsidRPr="00A61D2C">
              <w:rPr>
                <w:rFonts w:eastAsia="Times New Roman" w:cs="Calibri"/>
                <w:lang w:eastAsia="en-NZ"/>
              </w:rPr>
              <w:t xml:space="preserve"> </w:t>
            </w:r>
          </w:p>
          <w:p w14:paraId="6C62EF05" w14:textId="15260AC5" w:rsidR="00A61D2C" w:rsidRPr="00A61D2C" w:rsidRDefault="00A61D2C" w:rsidP="00A61D2C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rPr>
                <w:rFonts w:eastAsia="Times New Roman" w:cs="Calibri"/>
                <w:lang w:eastAsia="en-NZ"/>
              </w:rPr>
            </w:pPr>
            <w:r w:rsidRPr="00A61D2C">
              <w:rPr>
                <w:rFonts w:eastAsia="Times New Roman" w:cs="Calibri"/>
                <w:lang w:eastAsia="en-NZ"/>
              </w:rPr>
              <w:t>petty cash</w:t>
            </w:r>
            <w:r>
              <w:rPr>
                <w:rFonts w:eastAsia="Times New Roman" w:cs="Calibri"/>
                <w:lang w:eastAsia="en-NZ"/>
              </w:rPr>
              <w:t>;</w:t>
            </w:r>
            <w:r w:rsidRPr="00A61D2C">
              <w:rPr>
                <w:rFonts w:eastAsia="Times New Roman" w:cs="Calibri"/>
                <w:lang w:eastAsia="en-NZ"/>
              </w:rPr>
              <w:t xml:space="preserve"> </w:t>
            </w:r>
          </w:p>
          <w:p w14:paraId="2A789678" w14:textId="3291F6BC" w:rsidR="00A61D2C" w:rsidRPr="00A61D2C" w:rsidRDefault="00A61D2C" w:rsidP="00A61D2C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rPr>
                <w:rFonts w:eastAsia="Times New Roman" w:cs="Calibri"/>
                <w:lang w:eastAsia="en-NZ"/>
              </w:rPr>
            </w:pPr>
            <w:r w:rsidRPr="00A61D2C">
              <w:rPr>
                <w:rFonts w:eastAsia="Times New Roman" w:cs="Calibri"/>
                <w:lang w:eastAsia="en-NZ"/>
              </w:rPr>
              <w:t>accounts receivable</w:t>
            </w:r>
            <w:r>
              <w:rPr>
                <w:rFonts w:eastAsia="Times New Roman" w:cs="Calibri"/>
                <w:lang w:eastAsia="en-NZ"/>
              </w:rPr>
              <w:t>;</w:t>
            </w:r>
            <w:r w:rsidRPr="00A61D2C">
              <w:rPr>
                <w:rFonts w:eastAsia="Times New Roman" w:cs="Calibri"/>
                <w:lang w:eastAsia="en-NZ"/>
              </w:rPr>
              <w:t xml:space="preserve"> </w:t>
            </w:r>
          </w:p>
          <w:p w14:paraId="7894A3CD" w14:textId="092B179F" w:rsidR="00262D81" w:rsidRPr="003A6F9C" w:rsidRDefault="00A61D2C" w:rsidP="00A61D2C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rPr>
                <w:rFonts w:eastAsia="Times New Roman" w:cs="Calibri"/>
                <w:lang w:eastAsia="en-NZ"/>
              </w:rPr>
            </w:pPr>
            <w:r w:rsidRPr="00A61D2C">
              <w:rPr>
                <w:rFonts w:eastAsia="Times New Roman" w:cs="Calibri"/>
                <w:lang w:eastAsia="en-NZ"/>
              </w:rPr>
              <w:t>cash equivalents, like short-term investments</w:t>
            </w:r>
            <w:r>
              <w:rPr>
                <w:rFonts w:eastAsia="Times New Roman" w:cs="Calibri"/>
                <w:lang w:eastAsia="en-NZ"/>
              </w:rPr>
              <w:t xml:space="preserve"> to be used within 12 months.</w:t>
            </w:r>
          </w:p>
        </w:tc>
      </w:tr>
      <w:tr w:rsidR="00A61D2C" w:rsidRPr="000841DD" w14:paraId="35E1AEA5" w14:textId="77777777" w:rsidTr="002E71A7">
        <w:tc>
          <w:tcPr>
            <w:tcW w:w="1516" w:type="dxa"/>
            <w:shd w:val="clear" w:color="auto" w:fill="FFF2CC" w:themeFill="accent4" w:themeFillTint="33"/>
          </w:tcPr>
          <w:p w14:paraId="3882A3F2" w14:textId="323E71DA" w:rsidR="00A61D2C" w:rsidRDefault="00A61D2C" w:rsidP="000841DD">
            <w:pPr>
              <w:spacing w:after="0" w:line="240" w:lineRule="auto"/>
              <w:rPr>
                <w:rFonts w:eastAsia="Times New Roman" w:cs="Calibri"/>
                <w:b/>
                <w:lang w:eastAsia="en-NZ"/>
              </w:rPr>
            </w:pPr>
            <w:r>
              <w:rPr>
                <w:rFonts w:eastAsia="Times New Roman" w:cs="Calibri"/>
                <w:b/>
                <w:lang w:eastAsia="en-NZ"/>
              </w:rPr>
              <w:t>Fixed assets</w:t>
            </w:r>
          </w:p>
        </w:tc>
        <w:tc>
          <w:tcPr>
            <w:tcW w:w="8266" w:type="dxa"/>
            <w:shd w:val="clear" w:color="auto" w:fill="auto"/>
          </w:tcPr>
          <w:p w14:paraId="161F2B62" w14:textId="20B06B87" w:rsidR="00D81877" w:rsidRPr="00D81877" w:rsidRDefault="00F9651F" w:rsidP="00D81877">
            <w:pPr>
              <w:spacing w:after="0" w:line="240" w:lineRule="auto"/>
              <w:rPr>
                <w:rFonts w:eastAsia="Times New Roman" w:cs="Calibri"/>
                <w:lang w:eastAsia="en-NZ"/>
              </w:rPr>
            </w:pPr>
            <w:r>
              <w:rPr>
                <w:rFonts w:eastAsia="Times New Roman" w:cs="Calibri"/>
                <w:lang w:eastAsia="en-NZ"/>
              </w:rPr>
              <w:t xml:space="preserve">Our </w:t>
            </w:r>
            <w:r w:rsidR="00D81877" w:rsidRPr="00D81877">
              <w:rPr>
                <w:rFonts w:eastAsia="Times New Roman" w:cs="Calibri"/>
                <w:lang w:eastAsia="en-NZ"/>
              </w:rPr>
              <w:t xml:space="preserve">fixed assets are the big items </w:t>
            </w:r>
            <w:r>
              <w:rPr>
                <w:rFonts w:eastAsia="Times New Roman" w:cs="Calibri"/>
                <w:lang w:eastAsia="en-NZ"/>
              </w:rPr>
              <w:t>we</w:t>
            </w:r>
            <w:r w:rsidR="00D81877" w:rsidRPr="00D81877">
              <w:rPr>
                <w:rFonts w:eastAsia="Times New Roman" w:cs="Calibri"/>
                <w:lang w:eastAsia="en-NZ"/>
              </w:rPr>
              <w:t xml:space="preserve"> bought to run our business. They are sometimes referred to as non-current assets.</w:t>
            </w:r>
          </w:p>
          <w:p w14:paraId="44D00261" w14:textId="3374239A" w:rsidR="00D81877" w:rsidRPr="00D81877" w:rsidRDefault="00D81877" w:rsidP="00D81877">
            <w:pPr>
              <w:spacing w:after="0" w:line="240" w:lineRule="auto"/>
              <w:rPr>
                <w:rFonts w:eastAsia="Times New Roman" w:cs="Calibri"/>
                <w:lang w:eastAsia="en-NZ"/>
              </w:rPr>
            </w:pPr>
            <w:r w:rsidRPr="00D81877">
              <w:rPr>
                <w:rFonts w:eastAsia="Times New Roman" w:cs="Calibri"/>
                <w:lang w:eastAsia="en-NZ"/>
              </w:rPr>
              <w:t>This is how</w:t>
            </w:r>
            <w:r w:rsidR="00F9651F">
              <w:rPr>
                <w:rFonts w:eastAsia="Times New Roman" w:cs="Calibri"/>
                <w:lang w:eastAsia="en-NZ"/>
              </w:rPr>
              <w:t xml:space="preserve"> we</w:t>
            </w:r>
            <w:r w:rsidRPr="00D81877">
              <w:rPr>
                <w:rFonts w:eastAsia="Times New Roman" w:cs="Calibri"/>
                <w:lang w:eastAsia="en-NZ"/>
              </w:rPr>
              <w:t xml:space="preserve"> can identify a fixed asset:</w:t>
            </w:r>
          </w:p>
          <w:p w14:paraId="4037ADE2" w14:textId="77777777" w:rsidR="00C366EF" w:rsidRDefault="00C366EF" w:rsidP="00D81877">
            <w:pPr>
              <w:numPr>
                <w:ilvl w:val="0"/>
                <w:numId w:val="17"/>
              </w:numPr>
              <w:spacing w:after="0" w:line="240" w:lineRule="auto"/>
              <w:rPr>
                <w:rFonts w:eastAsia="Times New Roman" w:cs="Calibri"/>
                <w:lang w:eastAsia="en-NZ"/>
              </w:rPr>
            </w:pPr>
            <w:r>
              <w:rPr>
                <w:rFonts w:eastAsia="Times New Roman" w:cs="Calibri"/>
                <w:lang w:eastAsia="en-NZ"/>
              </w:rPr>
              <w:t>W</w:t>
            </w:r>
            <w:r w:rsidR="00A87506">
              <w:rPr>
                <w:rFonts w:eastAsia="Times New Roman" w:cs="Calibri"/>
                <w:lang w:eastAsia="en-NZ"/>
              </w:rPr>
              <w:t xml:space="preserve">e </w:t>
            </w:r>
            <w:r w:rsidR="00D81877" w:rsidRPr="00D81877">
              <w:rPr>
                <w:rFonts w:eastAsia="Times New Roman" w:cs="Calibri"/>
                <w:lang w:eastAsia="en-NZ"/>
              </w:rPr>
              <w:t>own the item or have bought it under a hire purchase agreement.</w:t>
            </w:r>
          </w:p>
          <w:p w14:paraId="7AF80A6B" w14:textId="33169F8D" w:rsidR="00D81877" w:rsidRPr="00D81877" w:rsidRDefault="00D81877" w:rsidP="00D81877">
            <w:pPr>
              <w:numPr>
                <w:ilvl w:val="0"/>
                <w:numId w:val="17"/>
              </w:numPr>
              <w:spacing w:after="0" w:line="240" w:lineRule="auto"/>
              <w:rPr>
                <w:rFonts w:eastAsia="Times New Roman" w:cs="Calibri"/>
                <w:lang w:eastAsia="en-NZ"/>
              </w:rPr>
            </w:pPr>
            <w:r w:rsidRPr="00D81877">
              <w:rPr>
                <w:rFonts w:eastAsia="Times New Roman" w:cs="Calibri"/>
                <w:lang w:eastAsia="en-NZ"/>
              </w:rPr>
              <w:t>Items leased under certain arrangements are also considered fixed assets.</w:t>
            </w:r>
          </w:p>
          <w:p w14:paraId="18B49A24" w14:textId="77777777" w:rsidR="00D81877" w:rsidRPr="00D81877" w:rsidRDefault="00D81877" w:rsidP="00D81877">
            <w:pPr>
              <w:numPr>
                <w:ilvl w:val="0"/>
                <w:numId w:val="17"/>
              </w:numPr>
              <w:spacing w:after="0" w:line="240" w:lineRule="auto"/>
              <w:rPr>
                <w:rFonts w:eastAsia="Times New Roman" w:cs="Calibri"/>
                <w:lang w:eastAsia="en-NZ"/>
              </w:rPr>
            </w:pPr>
            <w:r w:rsidRPr="00D81877">
              <w:rPr>
                <w:rFonts w:eastAsia="Times New Roman" w:cs="Calibri"/>
                <w:lang w:eastAsia="en-NZ"/>
              </w:rPr>
              <w:t>It’s valued at $500 or more.</w:t>
            </w:r>
          </w:p>
          <w:p w14:paraId="638A26E0" w14:textId="77777777" w:rsidR="00D81877" w:rsidRPr="00D81877" w:rsidRDefault="00D81877" w:rsidP="00D81877">
            <w:pPr>
              <w:numPr>
                <w:ilvl w:val="0"/>
                <w:numId w:val="17"/>
              </w:numPr>
              <w:spacing w:after="0" w:line="240" w:lineRule="auto"/>
              <w:rPr>
                <w:rFonts w:eastAsia="Times New Roman" w:cs="Calibri"/>
                <w:lang w:eastAsia="en-NZ"/>
              </w:rPr>
            </w:pPr>
            <w:r w:rsidRPr="00D81877">
              <w:rPr>
                <w:rFonts w:eastAsia="Times New Roman" w:cs="Calibri"/>
                <w:lang w:eastAsia="en-NZ"/>
              </w:rPr>
              <w:t>It has a useful life of more than one year.</w:t>
            </w:r>
          </w:p>
          <w:p w14:paraId="46024A5F" w14:textId="77777777" w:rsidR="00D81877" w:rsidRPr="00D81877" w:rsidRDefault="00D81877" w:rsidP="00D81877">
            <w:pPr>
              <w:numPr>
                <w:ilvl w:val="0"/>
                <w:numId w:val="17"/>
              </w:numPr>
              <w:spacing w:after="0" w:line="240" w:lineRule="auto"/>
              <w:rPr>
                <w:rFonts w:eastAsia="Times New Roman" w:cs="Calibri"/>
                <w:lang w:eastAsia="en-NZ"/>
              </w:rPr>
            </w:pPr>
            <w:r w:rsidRPr="00D81877">
              <w:rPr>
                <w:rFonts w:eastAsia="Times New Roman" w:cs="Calibri"/>
                <w:lang w:eastAsia="en-NZ"/>
              </w:rPr>
              <w:t>The cost can’t be claimed in full as a business expense.</w:t>
            </w:r>
          </w:p>
          <w:p w14:paraId="502CDC81" w14:textId="3C9E6FD9" w:rsidR="00D81877" w:rsidRPr="00D81877" w:rsidRDefault="00C366EF" w:rsidP="00D81877">
            <w:pPr>
              <w:spacing w:after="0" w:line="240" w:lineRule="auto"/>
              <w:rPr>
                <w:rFonts w:eastAsia="Times New Roman" w:cs="Calibri"/>
                <w:lang w:eastAsia="en-NZ"/>
              </w:rPr>
            </w:pPr>
            <w:r>
              <w:rPr>
                <w:rFonts w:eastAsia="Times New Roman" w:cs="Calibri"/>
                <w:lang w:eastAsia="en-NZ"/>
              </w:rPr>
              <w:t>F</w:t>
            </w:r>
            <w:r w:rsidR="00D81877" w:rsidRPr="00D81877">
              <w:rPr>
                <w:rFonts w:eastAsia="Times New Roman" w:cs="Calibri"/>
                <w:lang w:eastAsia="en-NZ"/>
              </w:rPr>
              <w:t>ixed assets are:</w:t>
            </w:r>
          </w:p>
          <w:p w14:paraId="641417EE" w14:textId="2535A77C" w:rsidR="00D81877" w:rsidRPr="00D81877" w:rsidRDefault="00D81877" w:rsidP="00D81877">
            <w:pPr>
              <w:numPr>
                <w:ilvl w:val="0"/>
                <w:numId w:val="18"/>
              </w:numPr>
              <w:spacing w:after="0" w:line="240" w:lineRule="auto"/>
              <w:rPr>
                <w:rFonts w:eastAsia="Times New Roman" w:cs="Calibri"/>
                <w:lang w:eastAsia="en-NZ"/>
              </w:rPr>
            </w:pPr>
            <w:r w:rsidRPr="00D81877">
              <w:rPr>
                <w:rFonts w:eastAsia="Times New Roman" w:cs="Calibri"/>
                <w:lang w:eastAsia="en-NZ"/>
              </w:rPr>
              <w:t>computers and laptops</w:t>
            </w:r>
            <w:r w:rsidR="00C366EF">
              <w:rPr>
                <w:rFonts w:eastAsia="Times New Roman" w:cs="Calibri"/>
                <w:lang w:eastAsia="en-NZ"/>
              </w:rPr>
              <w:t>;</w:t>
            </w:r>
          </w:p>
          <w:p w14:paraId="71E6E1D8" w14:textId="1666F6BF" w:rsidR="00D81877" w:rsidRPr="00D81877" w:rsidRDefault="00D81877" w:rsidP="00D81877">
            <w:pPr>
              <w:numPr>
                <w:ilvl w:val="0"/>
                <w:numId w:val="18"/>
              </w:numPr>
              <w:spacing w:after="0" w:line="240" w:lineRule="auto"/>
              <w:rPr>
                <w:rFonts w:eastAsia="Times New Roman" w:cs="Calibri"/>
                <w:lang w:eastAsia="en-NZ"/>
              </w:rPr>
            </w:pPr>
            <w:r w:rsidRPr="00D81877">
              <w:rPr>
                <w:rFonts w:eastAsia="Times New Roman" w:cs="Calibri"/>
                <w:lang w:eastAsia="en-NZ"/>
              </w:rPr>
              <w:t>computer hardware, including printers</w:t>
            </w:r>
            <w:r w:rsidR="00C366EF">
              <w:rPr>
                <w:rFonts w:eastAsia="Times New Roman" w:cs="Calibri"/>
                <w:lang w:eastAsia="en-NZ"/>
              </w:rPr>
              <w:t>;</w:t>
            </w:r>
          </w:p>
          <w:p w14:paraId="41731A3F" w14:textId="0714C7CB" w:rsidR="00D81877" w:rsidRPr="00D81877" w:rsidRDefault="00D81877" w:rsidP="00D81877">
            <w:pPr>
              <w:numPr>
                <w:ilvl w:val="0"/>
                <w:numId w:val="18"/>
              </w:numPr>
              <w:spacing w:after="0" w:line="240" w:lineRule="auto"/>
              <w:rPr>
                <w:rFonts w:eastAsia="Times New Roman" w:cs="Calibri"/>
                <w:lang w:eastAsia="en-NZ"/>
              </w:rPr>
            </w:pPr>
            <w:r w:rsidRPr="00D81877">
              <w:rPr>
                <w:rFonts w:eastAsia="Times New Roman" w:cs="Calibri"/>
                <w:lang w:eastAsia="en-NZ"/>
              </w:rPr>
              <w:t>computer software programs</w:t>
            </w:r>
            <w:r w:rsidR="00C366EF">
              <w:rPr>
                <w:rFonts w:eastAsia="Times New Roman" w:cs="Calibri"/>
                <w:lang w:eastAsia="en-NZ"/>
              </w:rPr>
              <w:t>;</w:t>
            </w:r>
          </w:p>
          <w:p w14:paraId="77C2C99C" w14:textId="43417862" w:rsidR="00D81877" w:rsidRPr="00D81877" w:rsidRDefault="00D81877" w:rsidP="00D81877">
            <w:pPr>
              <w:numPr>
                <w:ilvl w:val="0"/>
                <w:numId w:val="18"/>
              </w:numPr>
              <w:spacing w:after="0" w:line="240" w:lineRule="auto"/>
              <w:rPr>
                <w:rFonts w:eastAsia="Times New Roman" w:cs="Calibri"/>
                <w:lang w:eastAsia="en-NZ"/>
              </w:rPr>
            </w:pPr>
            <w:r w:rsidRPr="00D81877">
              <w:rPr>
                <w:rFonts w:eastAsia="Times New Roman" w:cs="Calibri"/>
                <w:lang w:eastAsia="en-NZ"/>
              </w:rPr>
              <w:t>some intellectual property, such as patents</w:t>
            </w:r>
            <w:r w:rsidR="00C366EF">
              <w:rPr>
                <w:rFonts w:eastAsia="Times New Roman" w:cs="Calibri"/>
                <w:lang w:eastAsia="en-NZ"/>
              </w:rPr>
              <w:t>;</w:t>
            </w:r>
            <w:r w:rsidRPr="00D81877">
              <w:rPr>
                <w:rFonts w:eastAsia="Times New Roman" w:cs="Calibri"/>
                <w:lang w:eastAsia="en-NZ"/>
              </w:rPr>
              <w:t> </w:t>
            </w:r>
          </w:p>
          <w:p w14:paraId="06BD6700" w14:textId="41B425F0" w:rsidR="00D81877" w:rsidRPr="00D81877" w:rsidRDefault="00D81877" w:rsidP="00D81877">
            <w:pPr>
              <w:numPr>
                <w:ilvl w:val="0"/>
                <w:numId w:val="18"/>
              </w:numPr>
              <w:spacing w:after="0" w:line="240" w:lineRule="auto"/>
              <w:rPr>
                <w:rFonts w:eastAsia="Times New Roman" w:cs="Calibri"/>
                <w:lang w:eastAsia="en-NZ"/>
              </w:rPr>
            </w:pPr>
            <w:r w:rsidRPr="00D81877">
              <w:rPr>
                <w:rFonts w:eastAsia="Times New Roman" w:cs="Calibri"/>
                <w:lang w:eastAsia="en-NZ"/>
              </w:rPr>
              <w:t>photocopiers</w:t>
            </w:r>
            <w:r w:rsidR="00C366EF">
              <w:rPr>
                <w:rFonts w:eastAsia="Times New Roman" w:cs="Calibri"/>
                <w:lang w:eastAsia="en-NZ"/>
              </w:rPr>
              <w:t>;</w:t>
            </w:r>
          </w:p>
          <w:p w14:paraId="2B253242" w14:textId="7CEBE083" w:rsidR="00D81877" w:rsidRPr="00D81877" w:rsidRDefault="00D81877" w:rsidP="00D81877">
            <w:pPr>
              <w:numPr>
                <w:ilvl w:val="0"/>
                <w:numId w:val="18"/>
              </w:numPr>
              <w:spacing w:after="0" w:line="240" w:lineRule="auto"/>
              <w:rPr>
                <w:rFonts w:eastAsia="Times New Roman" w:cs="Calibri"/>
                <w:lang w:eastAsia="en-NZ"/>
              </w:rPr>
            </w:pPr>
            <w:r w:rsidRPr="00D81877">
              <w:rPr>
                <w:rFonts w:eastAsia="Times New Roman" w:cs="Calibri"/>
                <w:lang w:eastAsia="en-NZ"/>
              </w:rPr>
              <w:t xml:space="preserve">office </w:t>
            </w:r>
            <w:r w:rsidR="00C366EF">
              <w:rPr>
                <w:rFonts w:eastAsia="Times New Roman" w:cs="Calibri"/>
                <w:lang w:eastAsia="en-NZ"/>
              </w:rPr>
              <w:t xml:space="preserve">and residential services </w:t>
            </w:r>
            <w:r w:rsidRPr="00D81877">
              <w:rPr>
                <w:rFonts w:eastAsia="Times New Roman" w:cs="Calibri"/>
                <w:lang w:eastAsia="en-NZ"/>
              </w:rPr>
              <w:t>furniture</w:t>
            </w:r>
            <w:r w:rsidR="00C366EF">
              <w:rPr>
                <w:rFonts w:eastAsia="Times New Roman" w:cs="Calibri"/>
                <w:lang w:eastAsia="en-NZ"/>
              </w:rPr>
              <w:t>;</w:t>
            </w:r>
          </w:p>
          <w:p w14:paraId="1B035FB8" w14:textId="0010F309" w:rsidR="00D81877" w:rsidRPr="00D81877" w:rsidRDefault="00D81877" w:rsidP="00D81877">
            <w:pPr>
              <w:numPr>
                <w:ilvl w:val="0"/>
                <w:numId w:val="18"/>
              </w:numPr>
              <w:spacing w:after="0" w:line="240" w:lineRule="auto"/>
              <w:rPr>
                <w:rFonts w:eastAsia="Times New Roman" w:cs="Calibri"/>
                <w:lang w:eastAsia="en-NZ"/>
              </w:rPr>
            </w:pPr>
            <w:r w:rsidRPr="00D81877">
              <w:rPr>
                <w:rFonts w:eastAsia="Times New Roman" w:cs="Calibri"/>
                <w:lang w:eastAsia="en-NZ"/>
              </w:rPr>
              <w:t>motor vehicles</w:t>
            </w:r>
            <w:r w:rsidR="00C366EF">
              <w:rPr>
                <w:rFonts w:eastAsia="Times New Roman" w:cs="Calibri"/>
                <w:lang w:eastAsia="en-NZ"/>
              </w:rPr>
              <w:t>;</w:t>
            </w:r>
          </w:p>
          <w:p w14:paraId="6B7BC353" w14:textId="2548540C" w:rsidR="00D81877" w:rsidRPr="00D81877" w:rsidRDefault="00D81877" w:rsidP="00D81877">
            <w:pPr>
              <w:numPr>
                <w:ilvl w:val="0"/>
                <w:numId w:val="18"/>
              </w:numPr>
              <w:spacing w:after="0" w:line="240" w:lineRule="auto"/>
              <w:rPr>
                <w:rFonts w:eastAsia="Times New Roman" w:cs="Calibri"/>
                <w:lang w:eastAsia="en-NZ"/>
              </w:rPr>
            </w:pPr>
            <w:r w:rsidRPr="00D81877">
              <w:rPr>
                <w:rFonts w:eastAsia="Times New Roman" w:cs="Calibri"/>
                <w:lang w:eastAsia="en-NZ"/>
              </w:rPr>
              <w:t xml:space="preserve">buildings, including any space </w:t>
            </w:r>
            <w:r w:rsidR="00C366EF">
              <w:rPr>
                <w:rFonts w:eastAsia="Times New Roman" w:cs="Calibri"/>
                <w:lang w:eastAsia="en-NZ"/>
              </w:rPr>
              <w:t xml:space="preserve">we </w:t>
            </w:r>
            <w:r w:rsidRPr="00D81877">
              <w:rPr>
                <w:rFonts w:eastAsia="Times New Roman" w:cs="Calibri"/>
                <w:lang w:eastAsia="en-NZ"/>
              </w:rPr>
              <w:t>have leased with an option to buy or rent out</w:t>
            </w:r>
            <w:r w:rsidR="00C366EF">
              <w:rPr>
                <w:rFonts w:eastAsia="Times New Roman" w:cs="Calibri"/>
                <w:lang w:eastAsia="en-NZ"/>
              </w:rPr>
              <w:t>;</w:t>
            </w:r>
            <w:r w:rsidRPr="00D81877">
              <w:rPr>
                <w:rFonts w:eastAsia="Times New Roman" w:cs="Calibri"/>
                <w:lang w:eastAsia="en-NZ"/>
              </w:rPr>
              <w:t> </w:t>
            </w:r>
          </w:p>
          <w:p w14:paraId="06D85FD9" w14:textId="0B61B988" w:rsidR="00A61D2C" w:rsidRDefault="00D81877" w:rsidP="00752DC1">
            <w:pPr>
              <w:numPr>
                <w:ilvl w:val="0"/>
                <w:numId w:val="18"/>
              </w:numPr>
              <w:spacing w:after="0" w:line="240" w:lineRule="auto"/>
              <w:rPr>
                <w:rFonts w:eastAsia="Times New Roman" w:cs="Calibri"/>
                <w:lang w:eastAsia="en-NZ"/>
              </w:rPr>
            </w:pPr>
            <w:r w:rsidRPr="00D81877">
              <w:rPr>
                <w:rFonts w:eastAsia="Times New Roman" w:cs="Calibri"/>
                <w:lang w:eastAsia="en-NZ"/>
              </w:rPr>
              <w:t>long-term investments, like stocks or bonds.</w:t>
            </w:r>
          </w:p>
        </w:tc>
      </w:tr>
      <w:tr w:rsidR="00D81877" w:rsidRPr="000841DD" w14:paraId="74F6AC1D" w14:textId="77777777" w:rsidTr="002E71A7">
        <w:tc>
          <w:tcPr>
            <w:tcW w:w="1516" w:type="dxa"/>
            <w:shd w:val="clear" w:color="auto" w:fill="FFF2CC" w:themeFill="accent4" w:themeFillTint="33"/>
          </w:tcPr>
          <w:p w14:paraId="6155B3C2" w14:textId="69363746" w:rsidR="00D81877" w:rsidRDefault="00D81877" w:rsidP="000841DD">
            <w:pPr>
              <w:spacing w:after="0" w:line="240" w:lineRule="auto"/>
              <w:rPr>
                <w:rFonts w:eastAsia="Times New Roman" w:cs="Calibri"/>
                <w:b/>
                <w:lang w:eastAsia="en-NZ"/>
              </w:rPr>
            </w:pPr>
            <w:r>
              <w:rPr>
                <w:rFonts w:eastAsia="Times New Roman" w:cs="Calibri"/>
                <w:b/>
                <w:lang w:eastAsia="en-NZ"/>
              </w:rPr>
              <w:lastRenderedPageBreak/>
              <w:t>Depreciation</w:t>
            </w:r>
          </w:p>
        </w:tc>
        <w:tc>
          <w:tcPr>
            <w:tcW w:w="8266" w:type="dxa"/>
            <w:shd w:val="clear" w:color="auto" w:fill="auto"/>
          </w:tcPr>
          <w:p w14:paraId="2FDE0F1E" w14:textId="39507601" w:rsidR="00D81877" w:rsidRPr="00D81877" w:rsidRDefault="00D81877" w:rsidP="00D81877">
            <w:pPr>
              <w:spacing w:after="0" w:line="240" w:lineRule="auto"/>
              <w:rPr>
                <w:rFonts w:eastAsia="Times New Roman" w:cs="Calibri"/>
                <w:lang w:eastAsia="en-NZ"/>
              </w:rPr>
            </w:pPr>
            <w:r w:rsidRPr="00D81877">
              <w:rPr>
                <w:rFonts w:eastAsia="Times New Roman" w:cs="Calibri"/>
                <w:lang w:eastAsia="en-NZ"/>
              </w:rPr>
              <w:t xml:space="preserve">Most of our fixed assets will lose value over time, but </w:t>
            </w:r>
            <w:r w:rsidR="003405FC">
              <w:rPr>
                <w:rFonts w:eastAsia="Times New Roman" w:cs="Calibri"/>
                <w:lang w:eastAsia="en-NZ"/>
              </w:rPr>
              <w:t>we</w:t>
            </w:r>
            <w:r w:rsidRPr="00D81877">
              <w:rPr>
                <w:rFonts w:eastAsia="Times New Roman" w:cs="Calibri"/>
                <w:lang w:eastAsia="en-NZ"/>
              </w:rPr>
              <w:t xml:space="preserve"> can often claim depreciation at tax time. Depreciation deductions are allowed for most fixed assets, except on most buildings, land and long-term investments. </w:t>
            </w:r>
          </w:p>
        </w:tc>
      </w:tr>
      <w:tr w:rsidR="00D81877" w:rsidRPr="000841DD" w14:paraId="3A5FCD95" w14:textId="77777777" w:rsidTr="00703DCA">
        <w:tc>
          <w:tcPr>
            <w:tcW w:w="9782" w:type="dxa"/>
            <w:gridSpan w:val="2"/>
            <w:shd w:val="clear" w:color="auto" w:fill="FFF2CC" w:themeFill="accent4" w:themeFillTint="33"/>
          </w:tcPr>
          <w:p w14:paraId="14EBEFEB" w14:textId="0CE957CE" w:rsidR="00D81877" w:rsidRPr="00D81877" w:rsidRDefault="00D81877" w:rsidP="00B7533B">
            <w:pPr>
              <w:spacing w:after="0" w:line="240" w:lineRule="auto"/>
              <w:rPr>
                <w:rFonts w:eastAsia="Times New Roman" w:cs="Calibri"/>
                <w:lang w:eastAsia="en-NZ"/>
              </w:rPr>
            </w:pPr>
            <w:r w:rsidRPr="00D81877">
              <w:rPr>
                <w:rFonts w:eastAsia="Times New Roman" w:cs="Calibri"/>
                <w:b/>
                <w:bCs/>
                <w:lang w:eastAsia="en-NZ"/>
              </w:rPr>
              <w:t xml:space="preserve">Managing </w:t>
            </w:r>
            <w:r w:rsidR="00CA44FD">
              <w:rPr>
                <w:rFonts w:eastAsia="Times New Roman" w:cs="Calibri"/>
                <w:b/>
                <w:bCs/>
                <w:lang w:eastAsia="en-NZ"/>
              </w:rPr>
              <w:t>our assets</w:t>
            </w:r>
          </w:p>
        </w:tc>
      </w:tr>
      <w:tr w:rsidR="00D81877" w:rsidRPr="000841DD" w14:paraId="4DF79B8B" w14:textId="77777777" w:rsidTr="00D81877">
        <w:tc>
          <w:tcPr>
            <w:tcW w:w="9782" w:type="dxa"/>
            <w:gridSpan w:val="2"/>
            <w:shd w:val="clear" w:color="auto" w:fill="auto"/>
          </w:tcPr>
          <w:p w14:paraId="10908E0E" w14:textId="7061DE20" w:rsidR="00D81877" w:rsidRPr="00D81877" w:rsidRDefault="003405FC" w:rsidP="00D81877">
            <w:pPr>
              <w:spacing w:after="0" w:line="240" w:lineRule="auto"/>
              <w:rPr>
                <w:rFonts w:eastAsia="Times New Roman" w:cs="Calibri"/>
                <w:lang w:eastAsia="en-NZ"/>
              </w:rPr>
            </w:pPr>
            <w:r>
              <w:rPr>
                <w:rFonts w:eastAsia="Times New Roman" w:cs="Calibri"/>
                <w:lang w:eastAsia="en-NZ"/>
              </w:rPr>
              <w:t xml:space="preserve">We manage </w:t>
            </w:r>
            <w:r w:rsidR="00D81877" w:rsidRPr="00D81877">
              <w:rPr>
                <w:rFonts w:eastAsia="Times New Roman" w:cs="Calibri"/>
                <w:lang w:eastAsia="en-NZ"/>
              </w:rPr>
              <w:t>our assets</w:t>
            </w:r>
            <w:r>
              <w:rPr>
                <w:rFonts w:eastAsia="Times New Roman" w:cs="Calibri"/>
                <w:lang w:eastAsia="en-NZ"/>
              </w:rPr>
              <w:t xml:space="preserve"> by</w:t>
            </w:r>
            <w:r w:rsidR="00D81877" w:rsidRPr="00D81877">
              <w:rPr>
                <w:rFonts w:eastAsia="Times New Roman" w:cs="Calibri"/>
                <w:lang w:eastAsia="en-NZ"/>
              </w:rPr>
              <w:t>:</w:t>
            </w:r>
          </w:p>
          <w:p w14:paraId="14A670A7" w14:textId="33B8965E" w:rsidR="00D81877" w:rsidRPr="00D81877" w:rsidRDefault="00FC2331" w:rsidP="00CA44FD">
            <w:pPr>
              <w:numPr>
                <w:ilvl w:val="0"/>
                <w:numId w:val="19"/>
              </w:numPr>
              <w:spacing w:after="0" w:line="240" w:lineRule="auto"/>
              <w:rPr>
                <w:rFonts w:eastAsia="Times New Roman" w:cs="Calibri"/>
                <w:lang w:eastAsia="en-NZ"/>
              </w:rPr>
            </w:pPr>
            <w:r>
              <w:rPr>
                <w:rFonts w:eastAsia="Times New Roman" w:cs="Calibri"/>
                <w:lang w:eastAsia="en-NZ"/>
              </w:rPr>
              <w:t>H</w:t>
            </w:r>
            <w:r w:rsidR="00D81877" w:rsidRPr="00D81877">
              <w:rPr>
                <w:rFonts w:eastAsia="Times New Roman" w:cs="Calibri"/>
                <w:lang w:eastAsia="en-NZ"/>
              </w:rPr>
              <w:t xml:space="preserve">aving our </w:t>
            </w:r>
            <w:sdt>
              <w:sdtPr>
                <w:rPr>
                  <w:rFonts w:eastAsia="Times New Roman" w:cs="Calibri"/>
                  <w:lang w:eastAsia="en-NZ"/>
                </w:rPr>
                <w:id w:val="140880741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405FC" w:rsidRPr="002577A6">
                  <w:rPr>
                    <w:rStyle w:val="PlaceholderText"/>
                  </w:rPr>
                  <w:t>Click or tap here to enter text.</w:t>
                </w:r>
              </w:sdtContent>
            </w:sdt>
            <w:r w:rsidR="00D81877" w:rsidRPr="00D81877">
              <w:rPr>
                <w:rFonts w:eastAsia="Times New Roman" w:cs="Calibri"/>
                <w:lang w:eastAsia="en-NZ"/>
              </w:rPr>
              <w:t xml:space="preserve"> keep an up-to-date record of our assets</w:t>
            </w:r>
            <w:r>
              <w:rPr>
                <w:rFonts w:eastAsia="Times New Roman" w:cs="Calibri"/>
                <w:lang w:eastAsia="en-NZ"/>
              </w:rPr>
              <w:t>.</w:t>
            </w:r>
          </w:p>
          <w:p w14:paraId="38620362" w14:textId="457D1D1D" w:rsidR="00D81877" w:rsidRPr="00D81877" w:rsidRDefault="00FC2331" w:rsidP="00CA44FD">
            <w:pPr>
              <w:numPr>
                <w:ilvl w:val="0"/>
                <w:numId w:val="19"/>
              </w:numPr>
              <w:spacing w:after="0" w:line="240" w:lineRule="auto"/>
              <w:rPr>
                <w:rFonts w:eastAsia="Times New Roman" w:cs="Calibri"/>
                <w:lang w:eastAsia="en-NZ"/>
              </w:rPr>
            </w:pPr>
            <w:r>
              <w:rPr>
                <w:rFonts w:eastAsia="Times New Roman" w:cs="Calibri"/>
                <w:lang w:eastAsia="en-NZ"/>
              </w:rPr>
              <w:t>U</w:t>
            </w:r>
            <w:r w:rsidR="00D81877" w:rsidRPr="00D81877">
              <w:rPr>
                <w:rFonts w:eastAsia="Times New Roman" w:cs="Calibri"/>
                <w:lang w:eastAsia="en-NZ"/>
              </w:rPr>
              <w:t>sing tools and software programs</w:t>
            </w:r>
            <w:r>
              <w:rPr>
                <w:rFonts w:eastAsia="Times New Roman" w:cs="Calibri"/>
                <w:lang w:eastAsia="en-NZ"/>
              </w:rPr>
              <w:t>.</w:t>
            </w:r>
          </w:p>
          <w:p w14:paraId="23288E89" w14:textId="7E9FA2AD" w:rsidR="00D81877" w:rsidRDefault="00FC2331" w:rsidP="00CA44FD">
            <w:pPr>
              <w:numPr>
                <w:ilvl w:val="0"/>
                <w:numId w:val="19"/>
              </w:numPr>
              <w:spacing w:after="0" w:line="240" w:lineRule="auto"/>
              <w:rPr>
                <w:rFonts w:eastAsia="Times New Roman" w:cs="Calibri"/>
                <w:lang w:eastAsia="en-NZ"/>
              </w:rPr>
            </w:pPr>
            <w:r>
              <w:rPr>
                <w:rFonts w:eastAsia="Times New Roman" w:cs="Calibri"/>
                <w:lang w:eastAsia="en-NZ"/>
              </w:rPr>
              <w:t>S</w:t>
            </w:r>
            <w:r w:rsidR="00D81877" w:rsidRPr="00D81877">
              <w:rPr>
                <w:rFonts w:eastAsia="Times New Roman" w:cs="Calibri"/>
                <w:lang w:eastAsia="en-NZ"/>
              </w:rPr>
              <w:t>toring and protecting our assets</w:t>
            </w:r>
            <w:r>
              <w:rPr>
                <w:rFonts w:eastAsia="Times New Roman" w:cs="Calibri"/>
                <w:lang w:eastAsia="en-NZ"/>
              </w:rPr>
              <w:t>.</w:t>
            </w:r>
          </w:p>
          <w:p w14:paraId="577E4388" w14:textId="09C8A9AA" w:rsidR="00162F53" w:rsidRPr="00D81877" w:rsidRDefault="004D7DBE" w:rsidP="00CA44FD">
            <w:pPr>
              <w:numPr>
                <w:ilvl w:val="0"/>
                <w:numId w:val="19"/>
              </w:numPr>
              <w:spacing w:after="0" w:line="240" w:lineRule="auto"/>
              <w:rPr>
                <w:rFonts w:eastAsia="Times New Roman" w:cs="Calibri"/>
                <w:lang w:eastAsia="en-NZ"/>
              </w:rPr>
            </w:pPr>
            <w:r>
              <w:rPr>
                <w:rFonts w:eastAsia="Times New Roman" w:cs="Calibri"/>
                <w:lang w:eastAsia="en-NZ"/>
              </w:rPr>
              <w:t xml:space="preserve">Completing a </w:t>
            </w:r>
            <w:r w:rsidR="00162F53">
              <w:rPr>
                <w:rFonts w:eastAsia="Times New Roman" w:cs="Calibri"/>
                <w:lang w:eastAsia="en-NZ"/>
              </w:rPr>
              <w:t>yearly inventory audit against the fixed asset</w:t>
            </w:r>
            <w:r w:rsidR="001945E4">
              <w:rPr>
                <w:rFonts w:eastAsia="Times New Roman" w:cs="Calibri"/>
                <w:lang w:eastAsia="en-NZ"/>
              </w:rPr>
              <w:t xml:space="preserve"> register.</w:t>
            </w:r>
          </w:p>
          <w:p w14:paraId="0FFC1CFE" w14:textId="22CAD427" w:rsidR="00B7533B" w:rsidRDefault="00B7533B" w:rsidP="00CA44FD">
            <w:pPr>
              <w:numPr>
                <w:ilvl w:val="0"/>
                <w:numId w:val="19"/>
              </w:numPr>
              <w:spacing w:after="0" w:line="240" w:lineRule="auto"/>
              <w:rPr>
                <w:rFonts w:eastAsia="Times New Roman" w:cs="Calibri"/>
                <w:lang w:eastAsia="en-NZ"/>
              </w:rPr>
            </w:pPr>
            <w:r>
              <w:rPr>
                <w:rFonts w:eastAsia="Times New Roman" w:cs="Calibri"/>
                <w:lang w:eastAsia="en-NZ"/>
              </w:rPr>
              <w:t>Having an asset management plan</w:t>
            </w:r>
            <w:r w:rsidR="00CA44FD">
              <w:rPr>
                <w:rFonts w:eastAsia="Times New Roman" w:cs="Calibri"/>
                <w:lang w:eastAsia="en-NZ"/>
              </w:rPr>
              <w:t xml:space="preserve"> that includes</w:t>
            </w:r>
            <w:r w:rsidR="00761A25">
              <w:rPr>
                <w:rFonts w:eastAsia="Times New Roman" w:cs="Calibri"/>
                <w:lang w:eastAsia="en-NZ"/>
              </w:rPr>
              <w:t>:</w:t>
            </w:r>
          </w:p>
          <w:p w14:paraId="5BA40CC6" w14:textId="6F5268CD" w:rsidR="00CA44FD" w:rsidRPr="00354676" w:rsidRDefault="00CA44FD" w:rsidP="00CA44FD">
            <w:pPr>
              <w:pStyle w:val="ListParagraph"/>
              <w:numPr>
                <w:ilvl w:val="1"/>
                <w:numId w:val="19"/>
              </w:numPr>
              <w:spacing w:after="0" w:line="240" w:lineRule="auto"/>
            </w:pPr>
            <w:r w:rsidRPr="00354676">
              <w:t>replacement assets</w:t>
            </w:r>
            <w:r>
              <w:t xml:space="preserve"> needed</w:t>
            </w:r>
          </w:p>
          <w:p w14:paraId="3F8AFA0C" w14:textId="722189B0" w:rsidR="00CA44FD" w:rsidRPr="00354676" w:rsidRDefault="00CA44FD" w:rsidP="00CA44FD">
            <w:pPr>
              <w:pStyle w:val="ListParagraph"/>
              <w:numPr>
                <w:ilvl w:val="1"/>
                <w:numId w:val="19"/>
              </w:numPr>
              <w:spacing w:after="0" w:line="240" w:lineRule="auto"/>
            </w:pPr>
            <w:r w:rsidRPr="00354676">
              <w:t>new assets</w:t>
            </w:r>
            <w:r>
              <w:t xml:space="preserve"> needed</w:t>
            </w:r>
          </w:p>
          <w:p w14:paraId="328C6A07" w14:textId="136783CA" w:rsidR="009E49F4" w:rsidRPr="00704EE1" w:rsidRDefault="009E49F4" w:rsidP="009E49F4">
            <w:pPr>
              <w:pStyle w:val="ListParagraph"/>
              <w:numPr>
                <w:ilvl w:val="0"/>
                <w:numId w:val="24"/>
              </w:numPr>
              <w:spacing w:after="0" w:line="240" w:lineRule="auto"/>
            </w:pPr>
            <w:r>
              <w:t>consideration of the</w:t>
            </w:r>
            <w:r w:rsidRPr="00704EE1">
              <w:t xml:space="preserve"> expected useful life of each asset</w:t>
            </w:r>
            <w:r>
              <w:t xml:space="preserve">: </w:t>
            </w:r>
          </w:p>
          <w:tbl>
            <w:tblPr>
              <w:tblStyle w:val="TableGrid"/>
              <w:tblW w:w="0" w:type="auto"/>
              <w:tblInd w:w="1080" w:type="dxa"/>
              <w:tblLook w:val="04A0" w:firstRow="1" w:lastRow="0" w:firstColumn="1" w:lastColumn="0" w:noHBand="0" w:noVBand="1"/>
            </w:tblPr>
            <w:tblGrid>
              <w:gridCol w:w="3058"/>
              <w:gridCol w:w="2605"/>
              <w:gridCol w:w="2813"/>
            </w:tblGrid>
            <w:tr w:rsidR="009E49F4" w14:paraId="6970B5E0" w14:textId="77777777" w:rsidTr="009E49F4">
              <w:trPr>
                <w:trHeight w:val="560"/>
              </w:trPr>
              <w:tc>
                <w:tcPr>
                  <w:tcW w:w="3185" w:type="dxa"/>
                </w:tcPr>
                <w:p w14:paraId="772BDCCB" w14:textId="77777777" w:rsidR="009E49F4" w:rsidRPr="009E49F4" w:rsidRDefault="009E49F4" w:rsidP="009E49F4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9E49F4">
                    <w:rPr>
                      <w:rFonts w:ascii="Calibri" w:hAnsi="Calibri" w:cs="Calibri"/>
                    </w:rPr>
                    <w:t>Buildings - 18-40 years</w:t>
                  </w:r>
                </w:p>
                <w:p w14:paraId="6BCEBAD4" w14:textId="77777777" w:rsidR="009E49F4" w:rsidRPr="009E49F4" w:rsidRDefault="009E49F4" w:rsidP="009E49F4">
                  <w:pPr>
                    <w:spacing w:after="0" w:line="240" w:lineRule="auto"/>
                    <w:rPr>
                      <w:rFonts w:ascii="Calibri" w:hAnsi="Calibri" w:cs="Calibri"/>
                      <w:lang w:eastAsia="en-NZ"/>
                    </w:rPr>
                  </w:pPr>
                </w:p>
              </w:tc>
              <w:tc>
                <w:tcPr>
                  <w:tcW w:w="3185" w:type="dxa"/>
                </w:tcPr>
                <w:p w14:paraId="74E2362C" w14:textId="255AC908" w:rsidR="009E49F4" w:rsidRPr="009E49F4" w:rsidRDefault="009E49F4" w:rsidP="009E49F4">
                  <w:pPr>
                    <w:spacing w:after="0" w:line="240" w:lineRule="auto"/>
                    <w:rPr>
                      <w:rFonts w:ascii="Calibri" w:hAnsi="Calibri" w:cs="Calibri"/>
                      <w:lang w:eastAsia="en-NZ"/>
                    </w:rPr>
                  </w:pPr>
                  <w:r w:rsidRPr="009E49F4">
                    <w:rPr>
                      <w:rFonts w:ascii="Calibri" w:hAnsi="Calibri" w:cs="Calibri"/>
                    </w:rPr>
                    <w:t>Improvements - 10-20 years</w:t>
                  </w:r>
                  <w:r>
                    <w:rPr>
                      <w:rFonts w:ascii="Calibri" w:hAnsi="Calibri" w:cs="Calibri"/>
                    </w:rPr>
                    <w:t xml:space="preserve">  </w:t>
                  </w:r>
                </w:p>
              </w:tc>
              <w:tc>
                <w:tcPr>
                  <w:tcW w:w="3186" w:type="dxa"/>
                </w:tcPr>
                <w:p w14:paraId="25452A33" w14:textId="42DCAB33" w:rsidR="009E49F4" w:rsidRPr="009E49F4" w:rsidRDefault="009E49F4" w:rsidP="009E49F4">
                  <w:pPr>
                    <w:spacing w:after="0" w:line="240" w:lineRule="auto"/>
                    <w:rPr>
                      <w:rFonts w:ascii="Calibri" w:hAnsi="Calibri" w:cs="Calibri"/>
                      <w:lang w:eastAsia="en-NZ"/>
                    </w:rPr>
                  </w:pPr>
                  <w:r w:rsidRPr="009E49F4">
                    <w:rPr>
                      <w:rFonts w:ascii="Calibri" w:hAnsi="Calibri" w:cs="Calibri"/>
                    </w:rPr>
                    <w:t xml:space="preserve">Furniture/equipment - 10-15 years                          </w:t>
                  </w:r>
                </w:p>
              </w:tc>
            </w:tr>
            <w:tr w:rsidR="009E49F4" w14:paraId="7D9165C7" w14:textId="77777777" w:rsidTr="009E49F4">
              <w:tc>
                <w:tcPr>
                  <w:tcW w:w="3185" w:type="dxa"/>
                </w:tcPr>
                <w:p w14:paraId="23FE39EE" w14:textId="023AD06E" w:rsidR="009E49F4" w:rsidRPr="009E49F4" w:rsidRDefault="009E49F4" w:rsidP="009E49F4">
                  <w:pPr>
                    <w:spacing w:after="0" w:line="240" w:lineRule="auto"/>
                    <w:ind w:left="55"/>
                    <w:rPr>
                      <w:rFonts w:ascii="Calibri" w:hAnsi="Calibri" w:cs="Calibri"/>
                      <w:lang w:eastAsia="en-NZ"/>
                    </w:rPr>
                  </w:pPr>
                  <w:r w:rsidRPr="009E49F4">
                    <w:rPr>
                      <w:rFonts w:ascii="Calibri" w:hAnsi="Calibri" w:cs="Calibri"/>
                    </w:rPr>
                    <w:t>Information/communication technology - 4 years</w:t>
                  </w:r>
                  <w:r>
                    <w:rPr>
                      <w:rFonts w:ascii="Calibri" w:hAnsi="Calibri" w:cs="Calibri"/>
                    </w:rPr>
                    <w:t xml:space="preserve"> </w:t>
                  </w:r>
                </w:p>
              </w:tc>
              <w:tc>
                <w:tcPr>
                  <w:tcW w:w="3185" w:type="dxa"/>
                </w:tcPr>
                <w:p w14:paraId="4F5998F4" w14:textId="77777777" w:rsidR="009E49F4" w:rsidRPr="009E49F4" w:rsidRDefault="009E49F4" w:rsidP="009E49F4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9E49F4">
                    <w:rPr>
                      <w:rFonts w:ascii="Calibri" w:hAnsi="Calibri" w:cs="Calibri"/>
                    </w:rPr>
                    <w:t xml:space="preserve">Motor vehicles - 5 years                                         </w:t>
                  </w:r>
                </w:p>
                <w:p w14:paraId="6B0113FC" w14:textId="77777777" w:rsidR="009E49F4" w:rsidRPr="009E49F4" w:rsidRDefault="009E49F4" w:rsidP="009E49F4">
                  <w:pPr>
                    <w:spacing w:after="0" w:line="240" w:lineRule="auto"/>
                    <w:rPr>
                      <w:rFonts w:ascii="Calibri" w:hAnsi="Calibri" w:cs="Calibri"/>
                      <w:lang w:eastAsia="en-NZ"/>
                    </w:rPr>
                  </w:pPr>
                </w:p>
              </w:tc>
              <w:tc>
                <w:tcPr>
                  <w:tcW w:w="3186" w:type="dxa"/>
                </w:tcPr>
                <w:p w14:paraId="4145067C" w14:textId="77777777" w:rsidR="009E49F4" w:rsidRPr="009E49F4" w:rsidRDefault="009E49F4" w:rsidP="009E49F4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9E49F4">
                    <w:rPr>
                      <w:rFonts w:ascii="Calibri" w:hAnsi="Calibri" w:cs="Calibri"/>
                    </w:rPr>
                    <w:t xml:space="preserve">Leased assets - 4 years                                         </w:t>
                  </w:r>
                </w:p>
                <w:p w14:paraId="2368910D" w14:textId="77777777" w:rsidR="009E49F4" w:rsidRPr="009E49F4" w:rsidRDefault="009E49F4" w:rsidP="009E49F4">
                  <w:pPr>
                    <w:spacing w:after="0" w:line="240" w:lineRule="auto"/>
                    <w:rPr>
                      <w:rFonts w:ascii="Calibri" w:hAnsi="Calibri" w:cs="Calibri"/>
                      <w:lang w:eastAsia="en-NZ"/>
                    </w:rPr>
                  </w:pPr>
                </w:p>
              </w:tc>
            </w:tr>
          </w:tbl>
          <w:p w14:paraId="3FAD143C" w14:textId="351E8F83" w:rsidR="009E49F4" w:rsidRPr="001945E4" w:rsidRDefault="001945E4" w:rsidP="001945E4">
            <w:pPr>
              <w:pStyle w:val="ListParagraph"/>
              <w:numPr>
                <w:ilvl w:val="0"/>
                <w:numId w:val="24"/>
              </w:numPr>
              <w:tabs>
                <w:tab w:val="left" w:pos="6300"/>
              </w:tabs>
              <w:rPr>
                <w:rFonts w:eastAsia="Times New Roman" w:cs="Calibri"/>
                <w:lang w:eastAsia="en-NZ"/>
              </w:rPr>
            </w:pPr>
            <w:r>
              <w:rPr>
                <w:rFonts w:eastAsia="Times New Roman" w:cs="Calibri"/>
                <w:lang w:eastAsia="en-NZ"/>
              </w:rPr>
              <w:t>yearly budget for replacement and new assets.</w:t>
            </w:r>
          </w:p>
          <w:p w14:paraId="6364209B" w14:textId="424915FD" w:rsidR="001945E4" w:rsidRDefault="001945E4" w:rsidP="00CA44F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eastAsia="Times New Roman" w:cs="Calibri"/>
                <w:lang w:eastAsia="en-NZ"/>
              </w:rPr>
            </w:pPr>
            <w:r>
              <w:rPr>
                <w:rFonts w:eastAsia="Times New Roman" w:cs="Calibri"/>
                <w:lang w:eastAsia="en-NZ"/>
              </w:rPr>
              <w:t xml:space="preserve">The asset management plan is tabled to the Board by </w:t>
            </w:r>
            <w:sdt>
              <w:sdtPr>
                <w:rPr>
                  <w:rFonts w:eastAsia="Times New Roman" w:cs="Calibri"/>
                  <w:lang w:eastAsia="en-NZ"/>
                </w:rPr>
                <w:id w:val="78608605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2577A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015C371" w14:textId="4DEF7ACD" w:rsidR="00CA44FD" w:rsidRPr="00D81877" w:rsidRDefault="001945E4" w:rsidP="001945E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eastAsia="Times New Roman" w:cs="Calibri"/>
                <w:lang w:eastAsia="en-NZ"/>
              </w:rPr>
            </w:pPr>
            <w:r>
              <w:rPr>
                <w:rFonts w:eastAsia="Times New Roman" w:cs="Calibri"/>
                <w:lang w:eastAsia="en-NZ"/>
              </w:rPr>
              <w:t>Our accountant a</w:t>
            </w:r>
            <w:r w:rsidR="00CA44FD" w:rsidRPr="00CA44FD">
              <w:rPr>
                <w:rFonts w:eastAsia="Times New Roman" w:cs="Calibri"/>
                <w:lang w:eastAsia="en-NZ"/>
              </w:rPr>
              <w:t>ccurately calculat</w:t>
            </w:r>
            <w:r>
              <w:rPr>
                <w:rFonts w:eastAsia="Times New Roman" w:cs="Calibri"/>
                <w:lang w:eastAsia="en-NZ"/>
              </w:rPr>
              <w:t>es</w:t>
            </w:r>
            <w:r w:rsidR="00CA44FD" w:rsidRPr="00CA44FD">
              <w:rPr>
                <w:rFonts w:eastAsia="Times New Roman" w:cs="Calibri"/>
                <w:lang w:eastAsia="en-NZ"/>
              </w:rPr>
              <w:t xml:space="preserve"> our asset’s depreciation, using </w:t>
            </w:r>
            <w:hyperlink r:id="rId12" w:history="1">
              <w:r w:rsidR="00CA44FD" w:rsidRPr="00EB518A">
                <w:rPr>
                  <w:rStyle w:val="Hyperlink"/>
                  <w:rFonts w:eastAsia="Times New Roman" w:cs="Calibri"/>
                  <w:lang w:eastAsia="en-NZ"/>
                </w:rPr>
                <w:t>Inland Revenue's calculator</w:t>
              </w:r>
            </w:hyperlink>
            <w:r>
              <w:rPr>
                <w:rFonts w:eastAsia="Times New Roman" w:cs="Calibri"/>
                <w:lang w:eastAsia="en-NZ"/>
              </w:rPr>
              <w:t>.</w:t>
            </w:r>
            <w:r w:rsidR="00CA44FD" w:rsidRPr="00CA44FD">
              <w:rPr>
                <w:rFonts w:eastAsia="Times New Roman" w:cs="Calibri"/>
                <w:lang w:eastAsia="en-NZ"/>
              </w:rPr>
              <w:t> </w:t>
            </w:r>
          </w:p>
        </w:tc>
      </w:tr>
      <w:tr w:rsidR="00D81877" w:rsidRPr="000841DD" w14:paraId="6B15ADAC" w14:textId="77777777" w:rsidTr="00703DCA">
        <w:tc>
          <w:tcPr>
            <w:tcW w:w="9782" w:type="dxa"/>
            <w:gridSpan w:val="2"/>
            <w:shd w:val="clear" w:color="auto" w:fill="FFF2CC" w:themeFill="accent4" w:themeFillTint="33"/>
          </w:tcPr>
          <w:p w14:paraId="511699C3" w14:textId="14A974F0" w:rsidR="00D81877" w:rsidRPr="00D81877" w:rsidRDefault="00D81877" w:rsidP="00D81877">
            <w:pPr>
              <w:spacing w:after="0" w:line="240" w:lineRule="auto"/>
              <w:rPr>
                <w:rFonts w:eastAsia="Times New Roman" w:cs="Calibri"/>
                <w:b/>
                <w:bCs/>
                <w:lang w:eastAsia="en-NZ"/>
              </w:rPr>
            </w:pPr>
            <w:r w:rsidRPr="00D81877">
              <w:rPr>
                <w:rFonts w:eastAsia="Times New Roman" w:cs="Calibri"/>
                <w:b/>
                <w:bCs/>
                <w:lang w:eastAsia="en-NZ"/>
              </w:rPr>
              <w:t>Intangible assets</w:t>
            </w:r>
          </w:p>
        </w:tc>
      </w:tr>
      <w:tr w:rsidR="00D81877" w:rsidRPr="000841DD" w14:paraId="1C6E8DA4" w14:textId="77777777" w:rsidTr="00D81877">
        <w:tc>
          <w:tcPr>
            <w:tcW w:w="9782" w:type="dxa"/>
            <w:gridSpan w:val="2"/>
            <w:shd w:val="clear" w:color="auto" w:fill="auto"/>
          </w:tcPr>
          <w:p w14:paraId="2C0DA09B" w14:textId="3A8B3361" w:rsidR="00D81877" w:rsidRPr="00D81877" w:rsidRDefault="00D81877" w:rsidP="00D81877">
            <w:pPr>
              <w:spacing w:after="0" w:line="240" w:lineRule="auto"/>
              <w:rPr>
                <w:rFonts w:eastAsia="Times New Roman" w:cs="Calibri"/>
                <w:lang w:eastAsia="en-NZ"/>
              </w:rPr>
            </w:pPr>
            <w:r w:rsidRPr="00D81877">
              <w:rPr>
                <w:rFonts w:eastAsia="Times New Roman" w:cs="Calibri"/>
                <w:lang w:eastAsia="en-NZ"/>
              </w:rPr>
              <w:t xml:space="preserve">Intangible assets are our intellectual property, goodwill and brand. Because they aren’t physical things, they can be difficult to record – but they can be valuable things </w:t>
            </w:r>
            <w:r w:rsidR="005C5931">
              <w:rPr>
                <w:rFonts w:eastAsia="Times New Roman" w:cs="Calibri"/>
                <w:lang w:eastAsia="en-NZ"/>
              </w:rPr>
              <w:t xml:space="preserve">we </w:t>
            </w:r>
            <w:r w:rsidRPr="00D81877">
              <w:rPr>
                <w:rFonts w:eastAsia="Times New Roman" w:cs="Calibri"/>
                <w:lang w:eastAsia="en-NZ"/>
              </w:rPr>
              <w:t>own.</w:t>
            </w:r>
          </w:p>
          <w:p w14:paraId="21D7375F" w14:textId="7A82B0A7" w:rsidR="00D81877" w:rsidRPr="00D81877" w:rsidRDefault="005C5931" w:rsidP="00D81877">
            <w:pPr>
              <w:spacing w:after="0" w:line="240" w:lineRule="auto"/>
              <w:rPr>
                <w:rFonts w:eastAsia="Times New Roman" w:cs="Calibri"/>
                <w:lang w:eastAsia="en-NZ"/>
              </w:rPr>
            </w:pPr>
            <w:r>
              <w:rPr>
                <w:rFonts w:eastAsia="Times New Roman" w:cs="Calibri"/>
                <w:lang w:eastAsia="en-NZ"/>
              </w:rPr>
              <w:t xml:space="preserve">We </w:t>
            </w:r>
            <w:r w:rsidR="00D81877" w:rsidRPr="00D81877">
              <w:rPr>
                <w:rFonts w:eastAsia="Times New Roman" w:cs="Calibri"/>
                <w:lang w:eastAsia="en-NZ"/>
              </w:rPr>
              <w:t>identify our intangible assets and look after them carefully.</w:t>
            </w:r>
          </w:p>
          <w:p w14:paraId="587401EA" w14:textId="23BC19B2" w:rsidR="00D81877" w:rsidRPr="00D81877" w:rsidRDefault="00D81877" w:rsidP="00D81877">
            <w:pPr>
              <w:spacing w:after="0" w:line="240" w:lineRule="auto"/>
              <w:rPr>
                <w:rFonts w:eastAsia="Times New Roman" w:cs="Calibri"/>
                <w:lang w:eastAsia="en-NZ"/>
              </w:rPr>
            </w:pPr>
            <w:r w:rsidRPr="00D81877">
              <w:rPr>
                <w:rFonts w:eastAsia="Times New Roman" w:cs="Calibri"/>
                <w:lang w:eastAsia="en-NZ"/>
              </w:rPr>
              <w:t xml:space="preserve">This is how </w:t>
            </w:r>
            <w:r w:rsidR="005C5931">
              <w:rPr>
                <w:rFonts w:eastAsia="Times New Roman" w:cs="Calibri"/>
                <w:lang w:eastAsia="en-NZ"/>
              </w:rPr>
              <w:t xml:space="preserve">we </w:t>
            </w:r>
            <w:r w:rsidRPr="00D81877">
              <w:rPr>
                <w:rFonts w:eastAsia="Times New Roman" w:cs="Calibri"/>
                <w:lang w:eastAsia="en-NZ"/>
              </w:rPr>
              <w:t>can identify an intangible asset:</w:t>
            </w:r>
          </w:p>
          <w:p w14:paraId="757A5601" w14:textId="77777777" w:rsidR="00D81877" w:rsidRPr="00D81877" w:rsidRDefault="00D81877" w:rsidP="00D81877">
            <w:pPr>
              <w:numPr>
                <w:ilvl w:val="0"/>
                <w:numId w:val="21"/>
              </w:numPr>
              <w:spacing w:after="0" w:line="240" w:lineRule="auto"/>
              <w:rPr>
                <w:rFonts w:eastAsia="Times New Roman" w:cs="Calibri"/>
                <w:lang w:eastAsia="en-NZ"/>
              </w:rPr>
            </w:pPr>
            <w:r w:rsidRPr="00D81877">
              <w:rPr>
                <w:rFonts w:eastAsia="Times New Roman" w:cs="Calibri"/>
                <w:lang w:eastAsia="en-NZ"/>
              </w:rPr>
              <w:t>It lacks physical existence.</w:t>
            </w:r>
          </w:p>
          <w:p w14:paraId="7142690F" w14:textId="0AF9B0DF" w:rsidR="00D81877" w:rsidRPr="00D81877" w:rsidRDefault="00D81877" w:rsidP="00D81877">
            <w:pPr>
              <w:numPr>
                <w:ilvl w:val="0"/>
                <w:numId w:val="21"/>
              </w:numPr>
              <w:spacing w:after="0" w:line="240" w:lineRule="auto"/>
              <w:rPr>
                <w:rFonts w:eastAsia="Times New Roman" w:cs="Calibri"/>
                <w:lang w:eastAsia="en-NZ"/>
              </w:rPr>
            </w:pPr>
            <w:r w:rsidRPr="00D81877">
              <w:rPr>
                <w:rFonts w:eastAsia="Times New Roman" w:cs="Calibri"/>
                <w:lang w:eastAsia="en-NZ"/>
              </w:rPr>
              <w:t>It adds commercial value to our business.</w:t>
            </w:r>
          </w:p>
          <w:p w14:paraId="1BC558AA" w14:textId="77777777" w:rsidR="00D81877" w:rsidRPr="00D81877" w:rsidRDefault="00D81877" w:rsidP="00D81877">
            <w:pPr>
              <w:spacing w:after="0" w:line="240" w:lineRule="auto"/>
              <w:rPr>
                <w:rFonts w:eastAsia="Times New Roman" w:cs="Calibri"/>
                <w:b/>
                <w:bCs/>
                <w:lang w:eastAsia="en-NZ"/>
              </w:rPr>
            </w:pPr>
            <w:r w:rsidRPr="00D81877">
              <w:rPr>
                <w:rFonts w:eastAsia="Times New Roman" w:cs="Calibri"/>
                <w:b/>
                <w:bCs/>
                <w:lang w:eastAsia="en-NZ"/>
              </w:rPr>
              <w:t>Common intangible assets</w:t>
            </w:r>
          </w:p>
          <w:p w14:paraId="7CE7411A" w14:textId="77777777" w:rsidR="00D81877" w:rsidRPr="00D81877" w:rsidRDefault="00D81877" w:rsidP="00D81877">
            <w:pPr>
              <w:spacing w:after="0" w:line="240" w:lineRule="auto"/>
              <w:rPr>
                <w:rFonts w:eastAsia="Times New Roman" w:cs="Calibri"/>
                <w:lang w:eastAsia="en-NZ"/>
              </w:rPr>
            </w:pPr>
            <w:r w:rsidRPr="00D81877">
              <w:rPr>
                <w:rFonts w:eastAsia="Times New Roman" w:cs="Calibri"/>
                <w:lang w:eastAsia="en-NZ"/>
              </w:rPr>
              <w:t>Common intangible assets are:</w:t>
            </w:r>
          </w:p>
          <w:p w14:paraId="272620F2" w14:textId="77777777" w:rsidR="00D81877" w:rsidRPr="00D81877" w:rsidRDefault="00D81877" w:rsidP="00D81877">
            <w:pPr>
              <w:numPr>
                <w:ilvl w:val="0"/>
                <w:numId w:val="22"/>
              </w:numPr>
              <w:spacing w:after="0" w:line="240" w:lineRule="auto"/>
              <w:rPr>
                <w:rFonts w:eastAsia="Times New Roman" w:cs="Calibri"/>
                <w:lang w:eastAsia="en-NZ"/>
              </w:rPr>
            </w:pPr>
            <w:r w:rsidRPr="00D81877">
              <w:rPr>
                <w:rFonts w:eastAsia="Times New Roman" w:cs="Calibri"/>
                <w:lang w:eastAsia="en-NZ"/>
              </w:rPr>
              <w:t>copyrights</w:t>
            </w:r>
          </w:p>
          <w:p w14:paraId="7CCAA1BA" w14:textId="77777777" w:rsidR="00D81877" w:rsidRPr="00D81877" w:rsidRDefault="00D81877" w:rsidP="00D81877">
            <w:pPr>
              <w:numPr>
                <w:ilvl w:val="0"/>
                <w:numId w:val="22"/>
              </w:numPr>
              <w:spacing w:after="0" w:line="240" w:lineRule="auto"/>
              <w:rPr>
                <w:rFonts w:eastAsia="Times New Roman" w:cs="Calibri"/>
                <w:lang w:eastAsia="en-NZ"/>
              </w:rPr>
            </w:pPr>
            <w:r w:rsidRPr="00D81877">
              <w:rPr>
                <w:rFonts w:eastAsia="Times New Roman" w:cs="Calibri"/>
                <w:lang w:eastAsia="en-NZ"/>
              </w:rPr>
              <w:t>designs</w:t>
            </w:r>
          </w:p>
          <w:p w14:paraId="5FDC2B1B" w14:textId="179D5CB1" w:rsidR="00D81877" w:rsidRPr="00D81877" w:rsidRDefault="00D81877" w:rsidP="009A68F7">
            <w:pPr>
              <w:numPr>
                <w:ilvl w:val="0"/>
                <w:numId w:val="22"/>
              </w:numPr>
              <w:spacing w:after="0" w:line="240" w:lineRule="auto"/>
              <w:rPr>
                <w:rFonts w:eastAsia="Times New Roman" w:cs="Calibri"/>
                <w:lang w:eastAsia="en-NZ"/>
              </w:rPr>
            </w:pPr>
            <w:r w:rsidRPr="00D81877">
              <w:rPr>
                <w:rFonts w:eastAsia="Times New Roman" w:cs="Calibri"/>
                <w:lang w:eastAsia="en-NZ"/>
              </w:rPr>
              <w:t>intellectual property</w:t>
            </w:r>
          </w:p>
        </w:tc>
      </w:tr>
      <w:tr w:rsidR="0020325E" w:rsidRPr="000841DD" w14:paraId="09BE7ED3" w14:textId="77777777" w:rsidTr="00D81877">
        <w:tc>
          <w:tcPr>
            <w:tcW w:w="9782" w:type="dxa"/>
            <w:gridSpan w:val="2"/>
            <w:shd w:val="clear" w:color="auto" w:fill="auto"/>
          </w:tcPr>
          <w:p w14:paraId="5160CDA8" w14:textId="636AFBC4" w:rsidR="0020325E" w:rsidRPr="00D81877" w:rsidRDefault="00000000" w:rsidP="00D81C50">
            <w:pPr>
              <w:spacing w:after="0"/>
              <w:rPr>
                <w:rFonts w:eastAsia="Times New Roman" w:cs="Calibri"/>
                <w:lang w:eastAsia="en-NZ"/>
              </w:rPr>
            </w:pPr>
            <w:hyperlink r:id="rId13" w:history="1">
              <w:r w:rsidR="0020325E" w:rsidRPr="0020325E">
                <w:rPr>
                  <w:rStyle w:val="Hyperlink"/>
                  <w:rFonts w:eastAsia="Times New Roman" w:cs="Calibri"/>
                  <w:lang w:eastAsia="en-NZ"/>
                </w:rPr>
                <w:t xml:space="preserve">Example of a </w:t>
              </w:r>
              <w:r w:rsidR="0020325E">
                <w:rPr>
                  <w:rStyle w:val="Hyperlink"/>
                  <w:rFonts w:eastAsia="Times New Roman" w:cs="Calibri"/>
                  <w:lang w:eastAsia="en-NZ"/>
                </w:rPr>
                <w:t>c</w:t>
              </w:r>
              <w:r w:rsidR="0020325E" w:rsidRPr="0020325E">
                <w:rPr>
                  <w:rStyle w:val="Hyperlink"/>
                  <w:rFonts w:cs="Calibri"/>
                  <w:lang w:val="en" w:eastAsia="en-NZ"/>
                </w:rPr>
                <w:t>urrent, fixed and intangible assets checklist</w:t>
              </w:r>
              <w:r w:rsidR="0020325E" w:rsidRPr="0020325E">
                <w:rPr>
                  <w:rStyle w:val="Hyperlink"/>
                  <w:rFonts w:cs="Calibri"/>
                  <w:b/>
                  <w:bCs/>
                  <w:lang w:val="en" w:eastAsia="en-NZ"/>
                </w:rPr>
                <w:t xml:space="preserve"> </w:t>
              </w:r>
              <w:r w:rsidR="0020325E" w:rsidRPr="0020325E">
                <w:rPr>
                  <w:rStyle w:val="Hyperlink"/>
                  <w:rFonts w:cs="Calibri"/>
                  <w:lang w:val="en" w:eastAsia="en-NZ"/>
                </w:rPr>
                <w:t>(Bussiness.govt.nz)</w:t>
              </w:r>
            </w:hyperlink>
            <w:r w:rsidR="00D81C50">
              <w:rPr>
                <w:rFonts w:eastAsia="Times New Roman" w:cs="Calibri"/>
                <w:lang w:eastAsia="en-NZ"/>
              </w:rPr>
              <w:t xml:space="preserve"> </w:t>
            </w:r>
          </w:p>
        </w:tc>
      </w:tr>
      <w:tr w:rsidR="00D81C50" w:rsidRPr="000841DD" w14:paraId="060BEA6E" w14:textId="77777777" w:rsidTr="00B21803">
        <w:tc>
          <w:tcPr>
            <w:tcW w:w="9782" w:type="dxa"/>
            <w:gridSpan w:val="2"/>
            <w:shd w:val="clear" w:color="auto" w:fill="FFF2CC" w:themeFill="accent4" w:themeFillTint="33"/>
          </w:tcPr>
          <w:p w14:paraId="0F6DE58C" w14:textId="36A414E3" w:rsidR="00D81C50" w:rsidRPr="00B21803" w:rsidRDefault="00B21803" w:rsidP="00D81C50">
            <w:pPr>
              <w:spacing w:after="0"/>
              <w:rPr>
                <w:rFonts w:eastAsia="Times New Roman" w:cs="Calibri"/>
                <w:b/>
                <w:bCs/>
                <w:lang w:eastAsia="en-NZ"/>
              </w:rPr>
            </w:pPr>
            <w:r w:rsidRPr="00B21803">
              <w:rPr>
                <w:rFonts w:eastAsia="Times New Roman" w:cs="Calibri"/>
                <w:b/>
                <w:bCs/>
                <w:lang w:eastAsia="en-NZ"/>
              </w:rPr>
              <w:t>Asset loss</w:t>
            </w:r>
          </w:p>
        </w:tc>
      </w:tr>
      <w:tr w:rsidR="00B21803" w:rsidRPr="000841DD" w14:paraId="2896277E" w14:textId="77777777" w:rsidTr="00B21803">
        <w:tc>
          <w:tcPr>
            <w:tcW w:w="9782" w:type="dxa"/>
            <w:gridSpan w:val="2"/>
            <w:shd w:val="clear" w:color="auto" w:fill="auto"/>
          </w:tcPr>
          <w:p w14:paraId="0ECC82D5" w14:textId="4F5495FB" w:rsidR="00B21803" w:rsidRPr="00B21803" w:rsidRDefault="00B21803" w:rsidP="00D81C50">
            <w:pPr>
              <w:spacing w:after="0"/>
              <w:rPr>
                <w:rFonts w:eastAsia="Times New Roman" w:cs="Calibri"/>
                <w:lang w:eastAsia="en-NZ"/>
              </w:rPr>
            </w:pPr>
            <w:r>
              <w:rPr>
                <w:rFonts w:eastAsia="Times New Roman" w:cs="Calibri"/>
                <w:lang w:eastAsia="en-NZ"/>
              </w:rPr>
              <w:t>We conduct an investigation and activate our fraud and theft policy when a:</w:t>
            </w:r>
          </w:p>
          <w:p w14:paraId="56601FE5" w14:textId="2905CAE4" w:rsidR="00B21803" w:rsidRDefault="00B21803" w:rsidP="00B21803">
            <w:pPr>
              <w:pStyle w:val="ListParagraph"/>
              <w:numPr>
                <w:ilvl w:val="0"/>
                <w:numId w:val="24"/>
              </w:numPr>
              <w:tabs>
                <w:tab w:val="left" w:pos="743"/>
              </w:tabs>
              <w:spacing w:after="0"/>
              <w:ind w:hanging="1123"/>
              <w:rPr>
                <w:rFonts w:eastAsia="Times New Roman" w:cs="Calibri"/>
                <w:lang w:eastAsia="en-NZ"/>
              </w:rPr>
            </w:pPr>
            <w:r>
              <w:rPr>
                <w:rFonts w:eastAsia="Times New Roman" w:cs="Calibri"/>
                <w:lang w:eastAsia="en-NZ"/>
              </w:rPr>
              <w:t>loss or discrepancy of a current asset is discovered</w:t>
            </w:r>
          </w:p>
          <w:p w14:paraId="400F4E1D" w14:textId="39BB029D" w:rsidR="00B21803" w:rsidRPr="00B21803" w:rsidRDefault="00B21803" w:rsidP="00B21803">
            <w:pPr>
              <w:pStyle w:val="ListParagraph"/>
              <w:numPr>
                <w:ilvl w:val="0"/>
                <w:numId w:val="24"/>
              </w:numPr>
              <w:tabs>
                <w:tab w:val="left" w:pos="743"/>
              </w:tabs>
              <w:spacing w:after="0"/>
              <w:ind w:hanging="1123"/>
              <w:rPr>
                <w:rFonts w:eastAsia="Times New Roman" w:cs="Calibri"/>
                <w:lang w:eastAsia="en-NZ"/>
              </w:rPr>
            </w:pPr>
            <w:r w:rsidRPr="00B21803">
              <w:rPr>
                <w:rFonts w:eastAsia="Times New Roman" w:cs="Calibri"/>
                <w:lang w:eastAsia="en-NZ"/>
              </w:rPr>
              <w:t>fixed asset cannot be located;</w:t>
            </w:r>
          </w:p>
          <w:p w14:paraId="70953EC6" w14:textId="139B46A1" w:rsidR="00B21803" w:rsidRPr="00B21803" w:rsidRDefault="00B21803" w:rsidP="00B21803">
            <w:pPr>
              <w:pStyle w:val="ListParagraph"/>
              <w:numPr>
                <w:ilvl w:val="0"/>
                <w:numId w:val="24"/>
              </w:numPr>
              <w:spacing w:after="0"/>
              <w:ind w:left="743" w:hanging="426"/>
              <w:rPr>
                <w:rFonts w:eastAsia="Times New Roman" w:cs="Calibri"/>
                <w:lang w:eastAsia="en-NZ"/>
              </w:rPr>
            </w:pPr>
            <w:r>
              <w:rPr>
                <w:rFonts w:eastAsia="Times New Roman" w:cs="Calibri"/>
                <w:lang w:eastAsia="en-NZ"/>
              </w:rPr>
              <w:t xml:space="preserve">intangible asset has been misused, </w:t>
            </w:r>
            <w:r w:rsidR="00C80C86">
              <w:rPr>
                <w:rFonts w:eastAsia="Times New Roman" w:cs="Calibri"/>
                <w:lang w:eastAsia="en-NZ"/>
              </w:rPr>
              <w:t xml:space="preserve">stolen, </w:t>
            </w:r>
            <w:r>
              <w:rPr>
                <w:rFonts w:eastAsia="Times New Roman" w:cs="Calibri"/>
                <w:lang w:eastAsia="en-NZ"/>
              </w:rPr>
              <w:t xml:space="preserve">sold </w:t>
            </w:r>
            <w:r w:rsidR="00053E4F">
              <w:rPr>
                <w:rFonts w:eastAsia="Times New Roman" w:cs="Calibri"/>
                <w:lang w:eastAsia="en-NZ"/>
              </w:rPr>
              <w:t xml:space="preserve">or given away without permission from our </w:t>
            </w:r>
            <w:sdt>
              <w:sdtPr>
                <w:rPr>
                  <w:rFonts w:eastAsia="Times New Roman" w:cs="Calibri"/>
                  <w:lang w:eastAsia="en-NZ"/>
                </w:rPr>
                <w:id w:val="161756608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53E4F" w:rsidRPr="002577A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01CB6" w:rsidRPr="000841DD" w14:paraId="6F2BC87E" w14:textId="77777777" w:rsidTr="00401CB6">
        <w:tc>
          <w:tcPr>
            <w:tcW w:w="9782" w:type="dxa"/>
            <w:gridSpan w:val="2"/>
            <w:shd w:val="clear" w:color="auto" w:fill="FFF2CC" w:themeFill="accent4" w:themeFillTint="33"/>
          </w:tcPr>
          <w:p w14:paraId="43B76F0B" w14:textId="55553F29" w:rsidR="00401CB6" w:rsidRPr="00401CB6" w:rsidRDefault="00401CB6" w:rsidP="00D81C50">
            <w:pPr>
              <w:spacing w:after="0"/>
              <w:rPr>
                <w:rFonts w:eastAsia="Times New Roman" w:cs="Calibri"/>
                <w:b/>
                <w:bCs/>
                <w:lang w:eastAsia="en-NZ"/>
              </w:rPr>
            </w:pPr>
            <w:r w:rsidRPr="00401CB6">
              <w:rPr>
                <w:rFonts w:eastAsia="Times New Roman" w:cs="Calibri"/>
                <w:b/>
                <w:bCs/>
                <w:lang w:eastAsia="en-NZ"/>
              </w:rPr>
              <w:t xml:space="preserve">Disposal </w:t>
            </w:r>
            <w:r>
              <w:rPr>
                <w:rFonts w:eastAsia="Times New Roman" w:cs="Calibri"/>
                <w:b/>
                <w:bCs/>
                <w:lang w:eastAsia="en-NZ"/>
              </w:rPr>
              <w:t xml:space="preserve">and selling </w:t>
            </w:r>
            <w:r w:rsidRPr="00401CB6">
              <w:rPr>
                <w:rFonts w:eastAsia="Times New Roman" w:cs="Calibri"/>
                <w:b/>
                <w:bCs/>
                <w:lang w:eastAsia="en-NZ"/>
              </w:rPr>
              <w:t>of assets</w:t>
            </w:r>
          </w:p>
        </w:tc>
      </w:tr>
      <w:tr w:rsidR="00401CB6" w:rsidRPr="000841DD" w14:paraId="45FE4DDF" w14:textId="77777777" w:rsidTr="00B21803">
        <w:tc>
          <w:tcPr>
            <w:tcW w:w="9782" w:type="dxa"/>
            <w:gridSpan w:val="2"/>
            <w:shd w:val="clear" w:color="auto" w:fill="auto"/>
          </w:tcPr>
          <w:p w14:paraId="1C023341" w14:textId="370D484A" w:rsidR="00DE0B00" w:rsidRDefault="00DE0B00" w:rsidP="00DE0B00">
            <w:pPr>
              <w:spacing w:after="0" w:line="240" w:lineRule="auto"/>
            </w:pPr>
            <w:r>
              <w:t>We might dispose or sell a</w:t>
            </w:r>
            <w:r w:rsidRPr="00975E2B">
              <w:t>sset</w:t>
            </w:r>
            <w:r>
              <w:t>s</w:t>
            </w:r>
            <w:r w:rsidRPr="00975E2B">
              <w:t xml:space="preserve"> </w:t>
            </w:r>
            <w:r>
              <w:t>that have become:</w:t>
            </w:r>
          </w:p>
          <w:p w14:paraId="1B750C06" w14:textId="68AC039F" w:rsidR="00DE0B00" w:rsidRPr="00DE0B00" w:rsidRDefault="00DE0B00" w:rsidP="00DE0B0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b/>
              </w:rPr>
            </w:pPr>
            <w:r>
              <w:t>o</w:t>
            </w:r>
            <w:r w:rsidRPr="00975E2B">
              <w:t>bsolescent</w:t>
            </w:r>
            <w:r>
              <w:t>;</w:t>
            </w:r>
          </w:p>
          <w:p w14:paraId="745AF9A0" w14:textId="2A13CF65" w:rsidR="00DE0B00" w:rsidRPr="00DE0B00" w:rsidRDefault="00DE0B00" w:rsidP="00DE0B0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b/>
              </w:rPr>
            </w:pPr>
            <w:r w:rsidRPr="00975E2B">
              <w:t>worn out</w:t>
            </w:r>
            <w:r>
              <w:t>;</w:t>
            </w:r>
            <w:r w:rsidRPr="00975E2B">
              <w:t xml:space="preserve"> </w:t>
            </w:r>
          </w:p>
          <w:p w14:paraId="612758D9" w14:textId="55081275" w:rsidR="00DE0B00" w:rsidRPr="00DE0B00" w:rsidRDefault="00DE0B00" w:rsidP="00DE0B0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b/>
              </w:rPr>
            </w:pPr>
            <w:r w:rsidRPr="00975E2B">
              <w:t>surplus to requirements</w:t>
            </w:r>
            <w:r>
              <w:t>;</w:t>
            </w:r>
          </w:p>
          <w:p w14:paraId="3D886210" w14:textId="77777777" w:rsidR="00DE0B00" w:rsidRPr="00DE0B00" w:rsidRDefault="00DE0B00" w:rsidP="00DE0B0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b/>
              </w:rPr>
            </w:pPr>
            <w:r>
              <w:t xml:space="preserve">minimal in value. </w:t>
            </w:r>
          </w:p>
          <w:p w14:paraId="585EECDD" w14:textId="77777777" w:rsidR="00892B6C" w:rsidRDefault="00892B6C" w:rsidP="00D81C50">
            <w:pPr>
              <w:spacing w:after="0"/>
              <w:rPr>
                <w:rFonts w:eastAsia="Times New Roman" w:cs="Calibri"/>
                <w:lang w:eastAsia="en-NZ"/>
              </w:rPr>
            </w:pPr>
            <w:r>
              <w:rPr>
                <w:rFonts w:eastAsia="Times New Roman" w:cs="Calibri"/>
                <w:lang w:eastAsia="en-NZ"/>
              </w:rPr>
              <w:t>The following principles apply for disposing or selling our assets:</w:t>
            </w:r>
          </w:p>
          <w:p w14:paraId="4691C485" w14:textId="3C63E7D6" w:rsidR="00892B6C" w:rsidRPr="00892B6C" w:rsidRDefault="00892B6C" w:rsidP="00892B6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b/>
              </w:rPr>
            </w:pPr>
            <w:r>
              <w:t>All</w:t>
            </w:r>
            <w:r w:rsidRPr="007C68A8">
              <w:t xml:space="preserve"> assets identified for </w:t>
            </w:r>
            <w:r>
              <w:t>sale</w:t>
            </w:r>
            <w:r w:rsidRPr="007C68A8">
              <w:t xml:space="preserve"> shall be valued</w:t>
            </w:r>
            <w:r>
              <w:t>.</w:t>
            </w:r>
            <w:r w:rsidRPr="007C68A8">
              <w:t xml:space="preserve"> </w:t>
            </w:r>
          </w:p>
          <w:p w14:paraId="612D0585" w14:textId="5CBE8837" w:rsidR="00892B6C" w:rsidRPr="00892B6C" w:rsidRDefault="00892B6C" w:rsidP="00892B6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b/>
              </w:rPr>
            </w:pPr>
            <w:r>
              <w:t>Assets</w:t>
            </w:r>
            <w:r w:rsidRPr="007C68A8">
              <w:t xml:space="preserve"> shall not be sold at a discounted rate to </w:t>
            </w:r>
            <w:r>
              <w:t xml:space="preserve">workers, board members or any person with a conflict of interest, </w:t>
            </w:r>
            <w:r w:rsidRPr="007C68A8">
              <w:t>if a greater value could be realised by disposing it by another method.</w:t>
            </w:r>
          </w:p>
          <w:p w14:paraId="1739AC0A" w14:textId="1F9DC099" w:rsidR="00892B6C" w:rsidRPr="00892B6C" w:rsidRDefault="00892B6C" w:rsidP="00892B6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b/>
              </w:rPr>
            </w:pPr>
            <w:r>
              <w:t xml:space="preserve">Workers/ board members </w:t>
            </w:r>
            <w:r w:rsidRPr="00E537EE">
              <w:t>disposing of the asset shall not benefit from the</w:t>
            </w:r>
            <w:r>
              <w:t xml:space="preserve"> sale</w:t>
            </w:r>
            <w:r w:rsidRPr="00E537EE">
              <w:t>.</w:t>
            </w:r>
          </w:p>
          <w:p w14:paraId="1A89C49E" w14:textId="77777777" w:rsidR="00892B6C" w:rsidRPr="00892B6C" w:rsidRDefault="00892B6C" w:rsidP="00892B6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b/>
              </w:rPr>
            </w:pPr>
            <w:r>
              <w:t>There</w:t>
            </w:r>
            <w:r w:rsidRPr="00856D41">
              <w:t xml:space="preserve"> shall not be an actual or perceived </w:t>
            </w:r>
            <w:r w:rsidRPr="00892B6C">
              <w:t>undue</w:t>
            </w:r>
            <w:r w:rsidRPr="00856D41">
              <w:t xml:space="preserve"> benefit to the successful purchaser</w:t>
            </w:r>
            <w:r>
              <w:t>.</w:t>
            </w:r>
          </w:p>
          <w:p w14:paraId="77E7B151" w14:textId="5210D30E" w:rsidR="00401CB6" w:rsidRPr="00A97AFF" w:rsidRDefault="00892B6C" w:rsidP="00A6002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eastAsia="Times New Roman" w:cs="Calibri"/>
                <w:lang w:eastAsia="en-NZ"/>
              </w:rPr>
            </w:pPr>
            <w:r w:rsidRPr="00892B6C">
              <w:rPr>
                <w:bCs/>
              </w:rPr>
              <w:lastRenderedPageBreak/>
              <w:t xml:space="preserve">With permission from our </w:t>
            </w:r>
            <w:r w:rsidR="00790BBE" w:rsidRPr="00892B6C">
              <w:rPr>
                <w:bCs/>
              </w:rPr>
              <w:t>Board,</w:t>
            </w:r>
            <w:r w:rsidRPr="00892B6C">
              <w:rPr>
                <w:bCs/>
              </w:rPr>
              <w:t xml:space="preserve"> we might donate a fixed asset </w:t>
            </w:r>
            <w:r w:rsidR="00790BBE">
              <w:rPr>
                <w:bCs/>
              </w:rPr>
              <w:t xml:space="preserve">for disposal with </w:t>
            </w:r>
            <w:r w:rsidRPr="00892B6C">
              <w:rPr>
                <w:bCs/>
              </w:rPr>
              <w:t xml:space="preserve">minimal </w:t>
            </w:r>
            <w:r>
              <w:rPr>
                <w:bCs/>
              </w:rPr>
              <w:t xml:space="preserve">or no </w:t>
            </w:r>
            <w:r w:rsidRPr="00892B6C">
              <w:rPr>
                <w:bCs/>
              </w:rPr>
              <w:t>value</w:t>
            </w:r>
            <w:r w:rsidR="00790BBE">
              <w:rPr>
                <w:bCs/>
              </w:rPr>
              <w:t>,</w:t>
            </w:r>
            <w:r w:rsidRPr="00892B6C">
              <w:rPr>
                <w:bCs/>
              </w:rPr>
              <w:t xml:space="preserve"> to a charity or someone in great need. </w:t>
            </w:r>
          </w:p>
          <w:p w14:paraId="0399FFFD" w14:textId="3D12B856" w:rsidR="00A97AFF" w:rsidRPr="00A97AFF" w:rsidRDefault="00A97AFF" w:rsidP="00A97AF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eastAsia="Times New Roman" w:cs="Calibri"/>
                <w:lang w:eastAsia="en-NZ"/>
              </w:rPr>
            </w:pPr>
            <w:r w:rsidRPr="009B6457">
              <w:t xml:space="preserve">A report </w:t>
            </w:r>
            <w:r>
              <w:t xml:space="preserve">is tabled to </w:t>
            </w:r>
            <w:r w:rsidRPr="009B6457">
              <w:t xml:space="preserve">the </w:t>
            </w:r>
            <w:r>
              <w:t xml:space="preserve">Board </w:t>
            </w:r>
            <w:r w:rsidRPr="009B6457">
              <w:t>with reasons for the disposal</w:t>
            </w:r>
            <w:r>
              <w:t>/sale</w:t>
            </w:r>
            <w:r w:rsidRPr="009B6457">
              <w:t xml:space="preserve">, process, net </w:t>
            </w:r>
            <w:r>
              <w:t xml:space="preserve">sale </w:t>
            </w:r>
            <w:r w:rsidRPr="009B6457">
              <w:t>proceeds and any issues that may arise from the disposal</w:t>
            </w:r>
            <w:r>
              <w:t>/sale</w:t>
            </w:r>
            <w:r w:rsidRPr="009B6457">
              <w:t>.</w:t>
            </w:r>
          </w:p>
        </w:tc>
      </w:tr>
    </w:tbl>
    <w:p w14:paraId="58EC6C11" w14:textId="77777777" w:rsidR="00B7533B" w:rsidRDefault="00B7533B"/>
    <w:p w14:paraId="29996B77" w14:textId="77777777" w:rsidR="00B7533B" w:rsidRDefault="00B7533B"/>
    <w:p w14:paraId="4156373F" w14:textId="77777777" w:rsidR="00B7533B" w:rsidRDefault="00B7533B"/>
    <w:p w14:paraId="3AC0E251" w14:textId="77777777" w:rsidR="00B7533B" w:rsidRDefault="00B7533B"/>
    <w:p w14:paraId="4CE235F2" w14:textId="77777777" w:rsidR="00B7533B" w:rsidRDefault="00B7533B"/>
    <w:p w14:paraId="32564967" w14:textId="77777777" w:rsidR="00B7533B" w:rsidRDefault="00B7533B"/>
    <w:p w14:paraId="0E2918C9" w14:textId="77777777" w:rsidR="00761A25" w:rsidRDefault="00761A25"/>
    <w:p w14:paraId="09158E38" w14:textId="77777777" w:rsidR="00761A25" w:rsidRDefault="00761A25"/>
    <w:p w14:paraId="13F620F4" w14:textId="77777777" w:rsidR="00761A25" w:rsidRDefault="00761A25"/>
    <w:p w14:paraId="0C6A1608" w14:textId="77777777" w:rsidR="00761A25" w:rsidRDefault="00761A25"/>
    <w:p w14:paraId="7DA6D4CF" w14:textId="77777777" w:rsidR="00761A25" w:rsidRDefault="00761A25"/>
    <w:sectPr w:rsidR="00761A25" w:rsidSect="00ED7C7A">
      <w:headerReference w:type="default" r:id="rId14"/>
      <w:footerReference w:type="default" r:id="rId15"/>
      <w:pgSz w:w="11906" w:h="16838"/>
      <w:pgMar w:top="1245" w:right="1440" w:bottom="851" w:left="1440" w:header="426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F481B" w14:textId="77777777" w:rsidR="00933755" w:rsidRDefault="00933755" w:rsidP="00102DF0">
      <w:pPr>
        <w:spacing w:after="0" w:line="240" w:lineRule="auto"/>
      </w:pPr>
      <w:r>
        <w:separator/>
      </w:r>
    </w:p>
  </w:endnote>
  <w:endnote w:type="continuationSeparator" w:id="0">
    <w:p w14:paraId="6E9FAC19" w14:textId="77777777" w:rsidR="00933755" w:rsidRDefault="00933755" w:rsidP="0010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03" w:type="dxa"/>
      <w:tblInd w:w="-110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57"/>
      <w:gridCol w:w="453"/>
      <w:gridCol w:w="844"/>
      <w:gridCol w:w="1102"/>
      <w:gridCol w:w="1268"/>
      <w:gridCol w:w="1275"/>
      <w:gridCol w:w="921"/>
      <w:gridCol w:w="1081"/>
      <w:gridCol w:w="1560"/>
      <w:gridCol w:w="1842"/>
    </w:tblGrid>
    <w:tr w:rsidR="00614924" w14:paraId="6DD6E9E8" w14:textId="77777777" w:rsidTr="00614924">
      <w:trPr>
        <w:trHeight w:val="306"/>
      </w:trPr>
      <w:tc>
        <w:tcPr>
          <w:tcW w:w="9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B45CDBD" w14:textId="77777777" w:rsidR="00033689" w:rsidRDefault="00033689" w:rsidP="00033689">
          <w:pPr>
            <w:pStyle w:val="Footer"/>
            <w:rPr>
              <w:rFonts w:cs="Calibri"/>
            </w:rPr>
          </w:pPr>
          <w:r>
            <w:rPr>
              <w:rFonts w:cs="Calibri"/>
            </w:rPr>
            <w:t>Version:</w:t>
          </w:r>
        </w:p>
      </w:tc>
      <w:tc>
        <w:tcPr>
          <w:tcW w:w="4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FF2D05C" w14:textId="5F503AB8" w:rsidR="00033689" w:rsidRDefault="00033689" w:rsidP="00873688">
          <w:pPr>
            <w:pStyle w:val="Footer"/>
            <w:rPr>
              <w:rFonts w:cs="Calibri"/>
            </w:rPr>
          </w:pPr>
          <w:r>
            <w:rPr>
              <w:rFonts w:cs="Calibri"/>
            </w:rPr>
            <w:t>V</w:t>
          </w:r>
          <w:r w:rsidR="00614924">
            <w:rPr>
              <w:rFonts w:cs="Calibri"/>
            </w:rPr>
            <w:t>4</w:t>
          </w:r>
        </w:p>
      </w:tc>
      <w:tc>
        <w:tcPr>
          <w:tcW w:w="8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1302745" w14:textId="23E998E9" w:rsidR="00033689" w:rsidRDefault="00033689" w:rsidP="00033689">
          <w:pPr>
            <w:pStyle w:val="Footer"/>
            <w:rPr>
              <w:rFonts w:cs="Calibri"/>
            </w:rPr>
          </w:pPr>
          <w:r>
            <w:rPr>
              <w:rFonts w:cs="Calibri"/>
            </w:rPr>
            <w:t>Issued</w:t>
          </w:r>
          <w:r w:rsidR="00614924">
            <w:rPr>
              <w:rFonts w:cs="Calibri"/>
            </w:rPr>
            <w:t>:</w:t>
          </w:r>
          <w:r>
            <w:rPr>
              <w:rFonts w:cs="Calibri"/>
            </w:rPr>
            <w:t xml:space="preserve"> </w:t>
          </w:r>
        </w:p>
      </w:tc>
      <w:tc>
        <w:tcPr>
          <w:tcW w:w="11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F5F77B5" w14:textId="581DFDD9" w:rsidR="00033689" w:rsidRDefault="00614924" w:rsidP="00873688">
          <w:pPr>
            <w:pStyle w:val="Footer"/>
            <w:rPr>
              <w:rFonts w:cs="Calibri"/>
            </w:rPr>
          </w:pPr>
          <w:r>
            <w:rPr>
              <w:rFonts w:cs="Calibri"/>
            </w:rPr>
            <w:t xml:space="preserve">Nov </w:t>
          </w:r>
          <w:r w:rsidR="00033689">
            <w:rPr>
              <w:rFonts w:cs="Calibri"/>
            </w:rPr>
            <w:t>20</w:t>
          </w:r>
          <w:r w:rsidR="00873688">
            <w:rPr>
              <w:rFonts w:cs="Calibri"/>
            </w:rPr>
            <w:t>2</w:t>
          </w:r>
          <w:r>
            <w:rPr>
              <w:rFonts w:cs="Calibri"/>
            </w:rPr>
            <w:t>5</w:t>
          </w:r>
        </w:p>
      </w:tc>
      <w:tc>
        <w:tcPr>
          <w:tcW w:w="1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C8014F9" w14:textId="77777777" w:rsidR="00033689" w:rsidRDefault="00033689" w:rsidP="00033689">
          <w:pPr>
            <w:pStyle w:val="Footer"/>
            <w:rPr>
              <w:rFonts w:cs="Calibri"/>
            </w:rPr>
          </w:pPr>
          <w:r>
            <w:rPr>
              <w:rFonts w:cs="Calibri"/>
            </w:rPr>
            <w:t>Created by: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8B17378" w14:textId="77777777" w:rsidR="00033689" w:rsidRDefault="00033689" w:rsidP="00033689">
          <w:pPr>
            <w:pStyle w:val="Footer"/>
            <w:rPr>
              <w:rFonts w:cs="Calibri"/>
            </w:rPr>
          </w:pPr>
          <w:r>
            <w:rPr>
              <w:rFonts w:cs="Calibri"/>
            </w:rPr>
            <w:t>GSHarnisch</w:t>
          </w:r>
        </w:p>
      </w:tc>
      <w:tc>
        <w:tcPr>
          <w:tcW w:w="921" w:type="dxa"/>
        </w:tcPr>
        <w:p w14:paraId="0AA7825C" w14:textId="77777777" w:rsidR="00033689" w:rsidRDefault="00033689" w:rsidP="00033689">
          <w:pPr>
            <w:pStyle w:val="Footer"/>
            <w:rPr>
              <w:rFonts w:cs="Calibri"/>
            </w:rPr>
          </w:pPr>
          <w:r>
            <w:rPr>
              <w:rFonts w:cs="Calibri"/>
            </w:rPr>
            <w:t>Review</w:t>
          </w:r>
          <w:r w:rsidR="00873688">
            <w:rPr>
              <w:rFonts w:cs="Calibri"/>
            </w:rPr>
            <w:t>:</w:t>
          </w:r>
          <w:r>
            <w:rPr>
              <w:rFonts w:cs="Calibri"/>
            </w:rPr>
            <w:t xml:space="preserve"> </w:t>
          </w:r>
        </w:p>
      </w:tc>
      <w:tc>
        <w:tcPr>
          <w:tcW w:w="1081" w:type="dxa"/>
        </w:tcPr>
        <w:p w14:paraId="5740CD00" w14:textId="724BA6E9" w:rsidR="00033689" w:rsidRDefault="00614924" w:rsidP="00033689">
          <w:pPr>
            <w:pStyle w:val="Footer"/>
            <w:rPr>
              <w:rFonts w:cs="Calibri"/>
            </w:rPr>
          </w:pPr>
          <w:r>
            <w:rPr>
              <w:rFonts w:cs="Calibri"/>
            </w:rPr>
            <w:t xml:space="preserve">Nov </w:t>
          </w:r>
          <w:r w:rsidR="00873688">
            <w:rPr>
              <w:rFonts w:cs="Calibri"/>
            </w:rPr>
            <w:t>202</w:t>
          </w:r>
          <w:r>
            <w:rPr>
              <w:rFonts w:cs="Calibri"/>
            </w:rPr>
            <w:t>8</w:t>
          </w:r>
        </w:p>
      </w:tc>
      <w:tc>
        <w:tcPr>
          <w:tcW w:w="1560" w:type="dxa"/>
        </w:tcPr>
        <w:p w14:paraId="6C056113" w14:textId="77777777" w:rsidR="00033689" w:rsidRDefault="00033689" w:rsidP="00033689">
          <w:pPr>
            <w:pStyle w:val="Footer"/>
            <w:rPr>
              <w:rFonts w:cs="Calibri"/>
            </w:rPr>
          </w:pPr>
          <w:r>
            <w:rPr>
              <w:rFonts w:cs="Calibri"/>
            </w:rPr>
            <w:t>Authorised by:</w:t>
          </w:r>
        </w:p>
      </w:tc>
      <w:tc>
        <w:tcPr>
          <w:tcW w:w="1842" w:type="dxa"/>
        </w:tcPr>
        <w:p w14:paraId="2569FB35" w14:textId="43961F2F" w:rsidR="00033689" w:rsidRDefault="00614924" w:rsidP="00033689">
          <w:pPr>
            <w:pStyle w:val="Footer"/>
            <w:rPr>
              <w:rFonts w:cs="Calibri"/>
            </w:rPr>
          </w:pPr>
          <w:r>
            <w:rPr>
              <w:rFonts w:cs="Calibri"/>
            </w:rPr>
            <w:t>Platform Policy Group</w:t>
          </w:r>
        </w:p>
      </w:tc>
    </w:tr>
  </w:tbl>
  <w:p w14:paraId="68D85853" w14:textId="77777777" w:rsidR="00033689" w:rsidRDefault="000336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91848" w14:textId="77777777" w:rsidR="00933755" w:rsidRDefault="00933755" w:rsidP="00102DF0">
      <w:pPr>
        <w:spacing w:after="0" w:line="240" w:lineRule="auto"/>
      </w:pPr>
      <w:r>
        <w:separator/>
      </w:r>
    </w:p>
  </w:footnote>
  <w:footnote w:type="continuationSeparator" w:id="0">
    <w:p w14:paraId="6A358B9D" w14:textId="77777777" w:rsidR="00933755" w:rsidRDefault="00933755" w:rsidP="0010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25A23" w14:textId="77777777" w:rsidR="00102DF0" w:rsidRDefault="00E53A0B" w:rsidP="00102DF0">
    <w:pPr>
      <w:pStyle w:val="Header"/>
      <w:jc w:val="right"/>
    </w:pPr>
    <w:r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64C95E" wp14:editId="608DEF71">
              <wp:simplePos x="0" y="0"/>
              <wp:positionH relativeFrom="column">
                <wp:posOffset>-655320</wp:posOffset>
              </wp:positionH>
              <wp:positionV relativeFrom="paragraph">
                <wp:posOffset>7620</wp:posOffset>
              </wp:positionV>
              <wp:extent cx="1085850" cy="304800"/>
              <wp:effectExtent l="0" t="0" r="0" b="0"/>
              <wp:wrapNone/>
              <wp:docPr id="294" name="Text Box 2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58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196A48" w14:textId="77777777" w:rsidR="00102DF0" w:rsidRPr="000841DD" w:rsidRDefault="00102DF0" w:rsidP="00102DF0">
                          <w:pPr>
                            <w:rPr>
                              <w:rFonts w:cs="Calibri"/>
                            </w:rPr>
                          </w:pPr>
                          <w:r w:rsidRPr="000841DD">
                            <w:rPr>
                              <w:rFonts w:cs="Calibri"/>
                              <w:highlight w:val="lightGray"/>
                            </w:rPr>
                            <w:t>Service Logo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4C95E" id="_x0000_t202" coordsize="21600,21600" o:spt="202" path="m,l,21600r21600,l21600,xe">
              <v:stroke joinstyle="miter"/>
              <v:path gradientshapeok="t" o:connecttype="rect"/>
            </v:shapetype>
            <v:shape id="Text Box 294" o:spid="_x0000_s1026" type="#_x0000_t202" style="position:absolute;left:0;text-align:left;margin-left:-51.6pt;margin-top:.6pt;width:85.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" stroked="f">
              <v:textbox>
                <w:txbxContent>
                  <w:p w14:paraId="1F196A48" w14:textId="77777777" w:rsidR="00102DF0" w:rsidRPr="000841DD" w:rsidRDefault="00102DF0" w:rsidP="00102DF0">
                    <w:pPr>
                      <w:rPr>
                        <w:rFonts w:cs="Calibri"/>
                      </w:rPr>
                    </w:pPr>
                    <w:r w:rsidRPr="000841DD">
                      <w:rPr>
                        <w:rFonts w:cs="Calibri"/>
                        <w:highlight w:val="lightGray"/>
                      </w:rPr>
                      <w:t>Service Logo</w:t>
                    </w:r>
                  </w:p>
                </w:txbxContent>
              </v:textbox>
            </v:shape>
          </w:pict>
        </mc:Fallback>
      </mc:AlternateContent>
    </w:r>
    <w:r w:rsidR="00102DF0" w:rsidRPr="000841DD">
      <w:rPr>
        <w:rFonts w:cs="Calibri"/>
      </w:rPr>
      <w:t xml:space="preserve">Page </w:t>
    </w:r>
    <w:r w:rsidR="00102DF0" w:rsidRPr="000841DD">
      <w:rPr>
        <w:rFonts w:cs="Calibri"/>
        <w:bCs/>
      </w:rPr>
      <w:fldChar w:fldCharType="begin"/>
    </w:r>
    <w:r w:rsidR="00102DF0" w:rsidRPr="000841DD">
      <w:rPr>
        <w:rFonts w:cs="Calibri"/>
        <w:bCs/>
      </w:rPr>
      <w:instrText xml:space="preserve"> PAGE </w:instrText>
    </w:r>
    <w:r w:rsidR="00102DF0" w:rsidRPr="000841DD">
      <w:rPr>
        <w:rFonts w:cs="Calibri"/>
        <w:bCs/>
      </w:rPr>
      <w:fldChar w:fldCharType="separate"/>
    </w:r>
    <w:r w:rsidR="00873688">
      <w:rPr>
        <w:rFonts w:cs="Calibri"/>
        <w:bCs/>
        <w:noProof/>
      </w:rPr>
      <w:t>2</w:t>
    </w:r>
    <w:r w:rsidR="00102DF0" w:rsidRPr="000841DD">
      <w:rPr>
        <w:rFonts w:cs="Calibri"/>
        <w:bCs/>
      </w:rPr>
      <w:fldChar w:fldCharType="end"/>
    </w:r>
    <w:r w:rsidR="00102DF0" w:rsidRPr="000841DD">
      <w:rPr>
        <w:rFonts w:cs="Calibri"/>
      </w:rPr>
      <w:t xml:space="preserve"> of </w:t>
    </w:r>
    <w:r w:rsidR="00102DF0" w:rsidRPr="000841DD">
      <w:rPr>
        <w:rFonts w:cs="Calibri"/>
        <w:bCs/>
      </w:rPr>
      <w:fldChar w:fldCharType="begin"/>
    </w:r>
    <w:r w:rsidR="00102DF0" w:rsidRPr="000841DD">
      <w:rPr>
        <w:rFonts w:cs="Calibri"/>
        <w:bCs/>
      </w:rPr>
      <w:instrText xml:space="preserve"> NUMPAGES  </w:instrText>
    </w:r>
    <w:r w:rsidR="00102DF0" w:rsidRPr="000841DD">
      <w:rPr>
        <w:rFonts w:cs="Calibri"/>
        <w:bCs/>
      </w:rPr>
      <w:fldChar w:fldCharType="separate"/>
    </w:r>
    <w:r w:rsidR="00873688">
      <w:rPr>
        <w:rFonts w:cs="Calibri"/>
        <w:bCs/>
        <w:noProof/>
      </w:rPr>
      <w:t>3</w:t>
    </w:r>
    <w:r w:rsidR="00102DF0" w:rsidRPr="000841DD">
      <w:rPr>
        <w:rFonts w:cs="Calibri"/>
        <w:bCs/>
      </w:rPr>
      <w:fldChar w:fldCharType="end"/>
    </w:r>
    <w:r w:rsidR="00102DF0">
      <w:rPr>
        <w:noProof/>
        <w:lang w:eastAsia="en-NZ"/>
      </w:rPr>
      <w:t xml:space="preserve"> </w:t>
    </w:r>
  </w:p>
  <w:p w14:paraId="3088E275" w14:textId="77777777" w:rsidR="00102DF0" w:rsidRPr="00102DF0" w:rsidRDefault="00102DF0" w:rsidP="00102DF0">
    <w:pPr>
      <w:pStyle w:val="Header"/>
      <w:pBdr>
        <w:bottom w:val="single" w:sz="4" w:space="1" w:color="auto"/>
      </w:pBdr>
      <w:jc w:val="center"/>
      <w:rPr>
        <w:rFonts w:ascii="Arial" w:hAnsi="Arial" w:cs="Arial"/>
        <w:b/>
        <w:sz w:val="28"/>
        <w:szCs w:val="28"/>
      </w:rPr>
    </w:pPr>
    <w:r w:rsidRPr="00102DF0">
      <w:rPr>
        <w:rFonts w:ascii="Arial" w:hAnsi="Arial" w:cs="Arial"/>
        <w:b/>
        <w:sz w:val="28"/>
        <w:szCs w:val="28"/>
      </w:rPr>
      <w:t>Asset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A5281"/>
    <w:multiLevelType w:val="hybridMultilevel"/>
    <w:tmpl w:val="DB18CCB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B448D7"/>
    <w:multiLevelType w:val="multilevel"/>
    <w:tmpl w:val="E766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06D57"/>
    <w:multiLevelType w:val="multilevel"/>
    <w:tmpl w:val="54469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E2903"/>
    <w:multiLevelType w:val="hybridMultilevel"/>
    <w:tmpl w:val="3C66A846"/>
    <w:lvl w:ilvl="0" w:tplc="14090001">
      <w:start w:val="1"/>
      <w:numFmt w:val="bullet"/>
      <w:lvlText w:val=""/>
      <w:lvlJc w:val="left"/>
      <w:pPr>
        <w:ind w:left="41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13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5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9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</w:abstractNum>
  <w:abstractNum w:abstractNumId="4" w15:restartNumberingAfterBreak="0">
    <w:nsid w:val="12D8103E"/>
    <w:multiLevelType w:val="hybridMultilevel"/>
    <w:tmpl w:val="470C2650"/>
    <w:lvl w:ilvl="0" w:tplc="1409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5D40F70"/>
    <w:multiLevelType w:val="multilevel"/>
    <w:tmpl w:val="E766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F00643"/>
    <w:multiLevelType w:val="multilevel"/>
    <w:tmpl w:val="B6BA8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1B024E"/>
    <w:multiLevelType w:val="multilevel"/>
    <w:tmpl w:val="E766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36770E"/>
    <w:multiLevelType w:val="hybridMultilevel"/>
    <w:tmpl w:val="532ACE8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8474B5"/>
    <w:multiLevelType w:val="hybridMultilevel"/>
    <w:tmpl w:val="066A6A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41EAE"/>
    <w:multiLevelType w:val="hybridMultilevel"/>
    <w:tmpl w:val="614C00DC"/>
    <w:lvl w:ilvl="0" w:tplc="33D4C448">
      <w:start w:val="1"/>
      <w:numFmt w:val="bullet"/>
      <w:lvlText w:val="o"/>
      <w:lvlJc w:val="left"/>
      <w:pPr>
        <w:ind w:left="1440" w:hanging="360"/>
      </w:pPr>
      <w:rPr>
        <w:rFonts w:ascii="Calibr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A06467"/>
    <w:multiLevelType w:val="hybridMultilevel"/>
    <w:tmpl w:val="E5243BA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3F6E06"/>
    <w:multiLevelType w:val="multilevel"/>
    <w:tmpl w:val="3974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713366"/>
    <w:multiLevelType w:val="multilevel"/>
    <w:tmpl w:val="010A2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227968"/>
    <w:multiLevelType w:val="hybridMultilevel"/>
    <w:tmpl w:val="B932493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E70B04"/>
    <w:multiLevelType w:val="multilevel"/>
    <w:tmpl w:val="E766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354F79"/>
    <w:multiLevelType w:val="hybridMultilevel"/>
    <w:tmpl w:val="DF4AA54A"/>
    <w:lvl w:ilvl="0" w:tplc="14090001">
      <w:start w:val="1"/>
      <w:numFmt w:val="bullet"/>
      <w:lvlText w:val=""/>
      <w:lvlJc w:val="left"/>
      <w:pPr>
        <w:ind w:left="41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13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5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9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</w:abstractNum>
  <w:abstractNum w:abstractNumId="17" w15:restartNumberingAfterBreak="0">
    <w:nsid w:val="4A7403E3"/>
    <w:multiLevelType w:val="hybridMultilevel"/>
    <w:tmpl w:val="4182A5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B42764"/>
    <w:multiLevelType w:val="hybridMultilevel"/>
    <w:tmpl w:val="B8EE076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D4297A"/>
    <w:multiLevelType w:val="multilevel"/>
    <w:tmpl w:val="E766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227579"/>
    <w:multiLevelType w:val="hybridMultilevel"/>
    <w:tmpl w:val="CA1AFF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EF1089"/>
    <w:multiLevelType w:val="multilevel"/>
    <w:tmpl w:val="E766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236329"/>
    <w:multiLevelType w:val="hybridMultilevel"/>
    <w:tmpl w:val="BABA0F5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076C83"/>
    <w:multiLevelType w:val="hybridMultilevel"/>
    <w:tmpl w:val="47309326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4F35843"/>
    <w:multiLevelType w:val="hybridMultilevel"/>
    <w:tmpl w:val="8848CA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EC2F8A"/>
    <w:multiLevelType w:val="multilevel"/>
    <w:tmpl w:val="E766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BB363F"/>
    <w:multiLevelType w:val="hybridMultilevel"/>
    <w:tmpl w:val="BF3E1FCE"/>
    <w:lvl w:ilvl="0" w:tplc="14090001">
      <w:start w:val="1"/>
      <w:numFmt w:val="bullet"/>
      <w:lvlText w:val=""/>
      <w:lvlJc w:val="left"/>
      <w:pPr>
        <w:ind w:left="41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13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5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9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</w:abstractNum>
  <w:abstractNum w:abstractNumId="27" w15:restartNumberingAfterBreak="0">
    <w:nsid w:val="7E52559F"/>
    <w:multiLevelType w:val="hybridMultilevel"/>
    <w:tmpl w:val="A87291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498893">
    <w:abstractNumId w:val="17"/>
  </w:num>
  <w:num w:numId="2" w16cid:durableId="1939679677">
    <w:abstractNumId w:val="9"/>
  </w:num>
  <w:num w:numId="3" w16cid:durableId="1450583043">
    <w:abstractNumId w:val="24"/>
  </w:num>
  <w:num w:numId="4" w16cid:durableId="653484359">
    <w:abstractNumId w:val="16"/>
  </w:num>
  <w:num w:numId="5" w16cid:durableId="753210163">
    <w:abstractNumId w:val="0"/>
  </w:num>
  <w:num w:numId="6" w16cid:durableId="2135295607">
    <w:abstractNumId w:val="14"/>
  </w:num>
  <w:num w:numId="7" w16cid:durableId="997881605">
    <w:abstractNumId w:val="3"/>
  </w:num>
  <w:num w:numId="8" w16cid:durableId="103234005">
    <w:abstractNumId w:val="22"/>
  </w:num>
  <w:num w:numId="9" w16cid:durableId="634530353">
    <w:abstractNumId w:val="26"/>
  </w:num>
  <w:num w:numId="10" w16cid:durableId="690105902">
    <w:abstractNumId w:val="6"/>
  </w:num>
  <w:num w:numId="11" w16cid:durableId="563612579">
    <w:abstractNumId w:val="23"/>
  </w:num>
  <w:num w:numId="12" w16cid:durableId="972641698">
    <w:abstractNumId w:val="12"/>
  </w:num>
  <w:num w:numId="13" w16cid:durableId="767043467">
    <w:abstractNumId w:val="13"/>
  </w:num>
  <w:num w:numId="14" w16cid:durableId="1474524138">
    <w:abstractNumId w:val="11"/>
  </w:num>
  <w:num w:numId="15" w16cid:durableId="2127307185">
    <w:abstractNumId w:val="18"/>
  </w:num>
  <w:num w:numId="16" w16cid:durableId="45419630">
    <w:abstractNumId w:val="19"/>
  </w:num>
  <w:num w:numId="17" w16cid:durableId="102892815">
    <w:abstractNumId w:val="25"/>
  </w:num>
  <w:num w:numId="18" w16cid:durableId="570626118">
    <w:abstractNumId w:val="7"/>
  </w:num>
  <w:num w:numId="19" w16cid:durableId="1999654005">
    <w:abstractNumId w:val="2"/>
  </w:num>
  <w:num w:numId="20" w16cid:durableId="886255403">
    <w:abstractNumId w:val="1"/>
  </w:num>
  <w:num w:numId="21" w16cid:durableId="1217816978">
    <w:abstractNumId w:val="15"/>
  </w:num>
  <w:num w:numId="22" w16cid:durableId="223182588">
    <w:abstractNumId w:val="21"/>
  </w:num>
  <w:num w:numId="23" w16cid:durableId="63339462">
    <w:abstractNumId w:val="8"/>
  </w:num>
  <w:num w:numId="24" w16cid:durableId="2108840966">
    <w:abstractNumId w:val="10"/>
  </w:num>
  <w:num w:numId="25" w16cid:durableId="1890845012">
    <w:abstractNumId w:val="4"/>
  </w:num>
  <w:num w:numId="26" w16cid:durableId="785202440">
    <w:abstractNumId w:val="5"/>
  </w:num>
  <w:num w:numId="27" w16cid:durableId="1686394807">
    <w:abstractNumId w:val="20"/>
  </w:num>
  <w:num w:numId="28" w16cid:durableId="196191475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DF0"/>
    <w:rsid w:val="00033689"/>
    <w:rsid w:val="0004666E"/>
    <w:rsid w:val="00053E4F"/>
    <w:rsid w:val="000758C6"/>
    <w:rsid w:val="00083ED2"/>
    <w:rsid w:val="000841DD"/>
    <w:rsid w:val="000A0216"/>
    <w:rsid w:val="000A62C0"/>
    <w:rsid w:val="000B35A9"/>
    <w:rsid w:val="000E3134"/>
    <w:rsid w:val="00102DF0"/>
    <w:rsid w:val="001041EE"/>
    <w:rsid w:val="001306AB"/>
    <w:rsid w:val="00140735"/>
    <w:rsid w:val="00145467"/>
    <w:rsid w:val="001516B3"/>
    <w:rsid w:val="00162F53"/>
    <w:rsid w:val="001650D1"/>
    <w:rsid w:val="00167D56"/>
    <w:rsid w:val="001945E4"/>
    <w:rsid w:val="001A5ED7"/>
    <w:rsid w:val="001C3BD6"/>
    <w:rsid w:val="001C6DF1"/>
    <w:rsid w:val="001E7C80"/>
    <w:rsid w:val="0020325E"/>
    <w:rsid w:val="00220B55"/>
    <w:rsid w:val="002378A7"/>
    <w:rsid w:val="00245B9A"/>
    <w:rsid w:val="00262D81"/>
    <w:rsid w:val="00264723"/>
    <w:rsid w:val="002D1776"/>
    <w:rsid w:val="002E71A7"/>
    <w:rsid w:val="002F00DA"/>
    <w:rsid w:val="002F1B0A"/>
    <w:rsid w:val="00312A73"/>
    <w:rsid w:val="00325A58"/>
    <w:rsid w:val="00335635"/>
    <w:rsid w:val="003405FC"/>
    <w:rsid w:val="0035021E"/>
    <w:rsid w:val="00354676"/>
    <w:rsid w:val="00357543"/>
    <w:rsid w:val="003A6F9C"/>
    <w:rsid w:val="003B138A"/>
    <w:rsid w:val="003D11D4"/>
    <w:rsid w:val="003D4999"/>
    <w:rsid w:val="003F6531"/>
    <w:rsid w:val="00401CB6"/>
    <w:rsid w:val="00415F3A"/>
    <w:rsid w:val="004261A4"/>
    <w:rsid w:val="00445B66"/>
    <w:rsid w:val="0045521F"/>
    <w:rsid w:val="00467AA9"/>
    <w:rsid w:val="00492C10"/>
    <w:rsid w:val="004D7DBE"/>
    <w:rsid w:val="004E77B4"/>
    <w:rsid w:val="0055210E"/>
    <w:rsid w:val="005A2486"/>
    <w:rsid w:val="005A57DE"/>
    <w:rsid w:val="005B0BCB"/>
    <w:rsid w:val="005C5347"/>
    <w:rsid w:val="005C5931"/>
    <w:rsid w:val="005C5D70"/>
    <w:rsid w:val="005D472A"/>
    <w:rsid w:val="00614924"/>
    <w:rsid w:val="00642D6D"/>
    <w:rsid w:val="006730DC"/>
    <w:rsid w:val="006840FA"/>
    <w:rsid w:val="006942D4"/>
    <w:rsid w:val="006A4B69"/>
    <w:rsid w:val="006A7C3B"/>
    <w:rsid w:val="006F3E50"/>
    <w:rsid w:val="006F611A"/>
    <w:rsid w:val="00704EE1"/>
    <w:rsid w:val="0072078C"/>
    <w:rsid w:val="007351E9"/>
    <w:rsid w:val="007358F1"/>
    <w:rsid w:val="00752811"/>
    <w:rsid w:val="00752DC1"/>
    <w:rsid w:val="00761A25"/>
    <w:rsid w:val="007808E7"/>
    <w:rsid w:val="00790BBE"/>
    <w:rsid w:val="00796EC8"/>
    <w:rsid w:val="007B46DB"/>
    <w:rsid w:val="007C68A8"/>
    <w:rsid w:val="007E14F3"/>
    <w:rsid w:val="007F2902"/>
    <w:rsid w:val="00800E5C"/>
    <w:rsid w:val="008218A9"/>
    <w:rsid w:val="008250FC"/>
    <w:rsid w:val="00831D33"/>
    <w:rsid w:val="0083622E"/>
    <w:rsid w:val="00856D41"/>
    <w:rsid w:val="00873688"/>
    <w:rsid w:val="00892B6C"/>
    <w:rsid w:val="008C2E28"/>
    <w:rsid w:val="008C6816"/>
    <w:rsid w:val="00933755"/>
    <w:rsid w:val="00965149"/>
    <w:rsid w:val="00975D74"/>
    <w:rsid w:val="00975E2B"/>
    <w:rsid w:val="0099381E"/>
    <w:rsid w:val="009A25DA"/>
    <w:rsid w:val="009A68F7"/>
    <w:rsid w:val="009B6457"/>
    <w:rsid w:val="009D335F"/>
    <w:rsid w:val="009E49F4"/>
    <w:rsid w:val="00A07199"/>
    <w:rsid w:val="00A36F1E"/>
    <w:rsid w:val="00A433E8"/>
    <w:rsid w:val="00A459A3"/>
    <w:rsid w:val="00A54DC9"/>
    <w:rsid w:val="00A6002D"/>
    <w:rsid w:val="00A61D2C"/>
    <w:rsid w:val="00A8671D"/>
    <w:rsid w:val="00A87506"/>
    <w:rsid w:val="00A9752E"/>
    <w:rsid w:val="00A97AFF"/>
    <w:rsid w:val="00AA0A8F"/>
    <w:rsid w:val="00AA6895"/>
    <w:rsid w:val="00AD5FFB"/>
    <w:rsid w:val="00AF1C7B"/>
    <w:rsid w:val="00B127B9"/>
    <w:rsid w:val="00B15431"/>
    <w:rsid w:val="00B21803"/>
    <w:rsid w:val="00B2185A"/>
    <w:rsid w:val="00B24D86"/>
    <w:rsid w:val="00B51015"/>
    <w:rsid w:val="00B71ABE"/>
    <w:rsid w:val="00B7533B"/>
    <w:rsid w:val="00B822D4"/>
    <w:rsid w:val="00C0773A"/>
    <w:rsid w:val="00C349DB"/>
    <w:rsid w:val="00C357D5"/>
    <w:rsid w:val="00C366EF"/>
    <w:rsid w:val="00C46A7E"/>
    <w:rsid w:val="00C477D4"/>
    <w:rsid w:val="00C522BA"/>
    <w:rsid w:val="00C80C86"/>
    <w:rsid w:val="00C92F99"/>
    <w:rsid w:val="00CA44FD"/>
    <w:rsid w:val="00CB6E5A"/>
    <w:rsid w:val="00CC0E09"/>
    <w:rsid w:val="00D169AB"/>
    <w:rsid w:val="00D357F7"/>
    <w:rsid w:val="00D50B58"/>
    <w:rsid w:val="00D5587D"/>
    <w:rsid w:val="00D70E42"/>
    <w:rsid w:val="00D81877"/>
    <w:rsid w:val="00D81C50"/>
    <w:rsid w:val="00D9457D"/>
    <w:rsid w:val="00DD52DC"/>
    <w:rsid w:val="00DE0B00"/>
    <w:rsid w:val="00DE0C8F"/>
    <w:rsid w:val="00E10ECD"/>
    <w:rsid w:val="00E434BD"/>
    <w:rsid w:val="00E537EE"/>
    <w:rsid w:val="00E53A0B"/>
    <w:rsid w:val="00E738BD"/>
    <w:rsid w:val="00EA5A77"/>
    <w:rsid w:val="00EB10D5"/>
    <w:rsid w:val="00EB518A"/>
    <w:rsid w:val="00EC3E4B"/>
    <w:rsid w:val="00EC6CBE"/>
    <w:rsid w:val="00EC742E"/>
    <w:rsid w:val="00ED7C7A"/>
    <w:rsid w:val="00EF34AA"/>
    <w:rsid w:val="00F2010D"/>
    <w:rsid w:val="00F64E68"/>
    <w:rsid w:val="00F961E8"/>
    <w:rsid w:val="00F9651F"/>
    <w:rsid w:val="00FB0F0E"/>
    <w:rsid w:val="00FB6A7C"/>
    <w:rsid w:val="00FB7EE2"/>
    <w:rsid w:val="00FC2331"/>
    <w:rsid w:val="00FC3BC3"/>
    <w:rsid w:val="00FE563A"/>
    <w:rsid w:val="00F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0B4C9"/>
  <w15:chartTrackingRefBased/>
  <w15:docId w15:val="{CC6A9032-F954-40EC-BD21-22111D4C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D945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F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8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2D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DF0"/>
  </w:style>
  <w:style w:type="paragraph" w:styleId="Footer">
    <w:name w:val="footer"/>
    <w:basedOn w:val="Normal"/>
    <w:link w:val="FooterChar"/>
    <w:uiPriority w:val="99"/>
    <w:unhideWhenUsed/>
    <w:rsid w:val="00102D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DF0"/>
  </w:style>
  <w:style w:type="table" w:styleId="TableGrid">
    <w:name w:val="Table Grid"/>
    <w:basedOn w:val="TableNormal"/>
    <w:rsid w:val="00245B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25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58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4676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D9457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31D3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218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NZ"/>
    </w:rPr>
  </w:style>
  <w:style w:type="character" w:styleId="PlaceholderText">
    <w:name w:val="Placeholder Text"/>
    <w:basedOn w:val="DefaultParagraphFont"/>
    <w:uiPriority w:val="99"/>
    <w:semiHidden/>
    <w:rsid w:val="00F2010D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E14F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FF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87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9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0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97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28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75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6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436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6732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9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3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45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0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4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12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2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7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233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1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5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5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7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3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39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17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828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137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739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735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44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8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5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5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18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7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9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20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553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arities.govt.nz/reporting-standards/about" TargetMode="External"/><Relationship Id="rId13" Type="http://schemas.openxmlformats.org/officeDocument/2006/relationships/hyperlink" Target="https://www.business.govt.nz/browse-our-resource-library/current-fixed-intangible-assets-checklis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https://www.business.govt.nz/operations/equipment-premises-and-assets/introduction-to-managing-assets" TargetMode="External"/><Relationship Id="rId12" Type="http://schemas.openxmlformats.org/officeDocument/2006/relationships/hyperlink" Target="https://www.ird.govt.nz/en/income-tax/income-tax-for-businesses-and-organisations/types-of-business-expenses/depreciation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andards.xrb.govt.nz/assets/dms-assets/NZ-IAS-38-Jan23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ird.govt.nz/en/income-tax/income-tax-for-businesses-and-organisations/types-of-business-expenses/depreciation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www.charities.govt.nz/im-a-registered-charity/running-your-charity/financial-management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C6FD6-C465-4F97-A5DE-E3E326B98498}"/>
      </w:docPartPr>
      <w:docPartBody>
        <w:p w:rsidR="00C0302D" w:rsidRDefault="00924E64">
          <w:r w:rsidRPr="002577A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AB7"/>
    <w:rsid w:val="0006160D"/>
    <w:rsid w:val="000D06C8"/>
    <w:rsid w:val="00220B55"/>
    <w:rsid w:val="003D4999"/>
    <w:rsid w:val="004264D9"/>
    <w:rsid w:val="004920A7"/>
    <w:rsid w:val="0055210E"/>
    <w:rsid w:val="007808E7"/>
    <w:rsid w:val="007F2902"/>
    <w:rsid w:val="00924E64"/>
    <w:rsid w:val="00A54DC9"/>
    <w:rsid w:val="00A9752E"/>
    <w:rsid w:val="00B94AB7"/>
    <w:rsid w:val="00C0302D"/>
    <w:rsid w:val="00CB2DF3"/>
    <w:rsid w:val="00DC4DAF"/>
    <w:rsid w:val="00E667E5"/>
    <w:rsid w:val="00EA17C8"/>
    <w:rsid w:val="00FA253F"/>
    <w:rsid w:val="00FC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302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464F4C6DD314D89687075BE0FD8CC" ma:contentTypeVersion="18" ma:contentTypeDescription="Create a new document." ma:contentTypeScope="" ma:versionID="0a073f8b2379c7e45ad6e1b1a60ce3d3">
  <xsd:schema xmlns:xsd="http://www.w3.org/2001/XMLSchema" xmlns:xs="http://www.w3.org/2001/XMLSchema" xmlns:p="http://schemas.microsoft.com/office/2006/metadata/properties" xmlns:ns2="265630a2-a07a-4d00-bbd2-db27837995eb" xmlns:ns3="59cd1108-1ebf-419e-a126-7cd91ad5064c" targetNamespace="http://schemas.microsoft.com/office/2006/metadata/properties" ma:root="true" ma:fieldsID="551759596128faae632030b11fb50241" ns2:_="" ns3:_="">
    <xsd:import namespace="265630a2-a07a-4d00-bbd2-db27837995eb"/>
    <xsd:import namespace="59cd1108-1ebf-419e-a126-7cd91ad506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630a2-a07a-4d00-bbd2-db27837995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1203d3-66f9-442a-beec-d9639c2b4cfc}" ma:internalName="TaxCatchAll" ma:showField="CatchAllData" ma:web="265630a2-a07a-4d00-bbd2-db2783799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d1108-1ebf-419e-a126-7cd91ad506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e8b231-d534-4035-8a26-a2ed3b173b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5630a2-a07a-4d00-bbd2-db27837995eb" xsi:nil="true"/>
    <lcf76f155ced4ddcb4097134ff3c332f xmlns="59cd1108-1ebf-419e-a126-7cd91ad506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D94DCF-833E-4B52-A6B6-B80A8A944858}"/>
</file>

<file path=customXml/itemProps2.xml><?xml version="1.0" encoding="utf-8"?>
<ds:datastoreItem xmlns:ds="http://schemas.openxmlformats.org/officeDocument/2006/customXml" ds:itemID="{C1F16448-E2DA-43DB-B553-DDC122A56DBC}"/>
</file>

<file path=customXml/itemProps3.xml><?xml version="1.0" encoding="utf-8"?>
<ds:datastoreItem xmlns:ds="http://schemas.openxmlformats.org/officeDocument/2006/customXml" ds:itemID="{16F77208-1C15-441E-A6E6-3E0FE62E57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6047</CharactersWithSpaces>
  <SharedDoc>false</SharedDoc>
  <HLinks>
    <vt:vector size="18" baseType="variant">
      <vt:variant>
        <vt:i4>1245208</vt:i4>
      </vt:variant>
      <vt:variant>
        <vt:i4>6</vt:i4>
      </vt:variant>
      <vt:variant>
        <vt:i4>0</vt:i4>
      </vt:variant>
      <vt:variant>
        <vt:i4>5</vt:i4>
      </vt:variant>
      <vt:variant>
        <vt:lpwstr>https://www.ird.govt.nz/forms-guides/title/forms-d/ir260-guide-depreciation.html?id=righttabs</vt:lpwstr>
      </vt:variant>
      <vt:variant>
        <vt:lpwstr/>
      </vt:variant>
      <vt:variant>
        <vt:i4>5570669</vt:i4>
      </vt:variant>
      <vt:variant>
        <vt:i4>3</vt:i4>
      </vt:variant>
      <vt:variant>
        <vt:i4>0</vt:i4>
      </vt:variant>
      <vt:variant>
        <vt:i4>5</vt:i4>
      </vt:variant>
      <vt:variant>
        <vt:lpwstr>http://www.xrb.govt.nz/Site/Accounting_Standards/default.aspx</vt:lpwstr>
      </vt:variant>
      <vt:variant>
        <vt:lpwstr/>
      </vt:variant>
      <vt:variant>
        <vt:i4>1441815</vt:i4>
      </vt:variant>
      <vt:variant>
        <vt:i4>0</vt:i4>
      </vt:variant>
      <vt:variant>
        <vt:i4>0</vt:i4>
      </vt:variant>
      <vt:variant>
        <vt:i4>5</vt:i4>
      </vt:variant>
      <vt:variant>
        <vt:lpwstr>http://www.health.govt.nz/system/files/documents/pages/81341-2008-nzs-health-and-disability-services-core.pdf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cp:lastModifiedBy>Sarah Harnisch</cp:lastModifiedBy>
  <cp:revision>4</cp:revision>
  <dcterms:created xsi:type="dcterms:W3CDTF">2025-11-26T00:33:00Z</dcterms:created>
  <dcterms:modified xsi:type="dcterms:W3CDTF">2025-11-26T00:39:00Z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0x01010080D464F4C6DD314D89687075BE0FD8CC</vt:lpwstr>
  </property>
</Properties>
</file>