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40" w:rsidRPr="00FC6E34" w:rsidRDefault="00981740">
      <w:pPr>
        <w:rPr>
          <w:rFonts w:ascii="Arial" w:hAnsi="Arial" w:cs="Arial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556"/>
      </w:tblGrid>
      <w:tr w:rsidR="00981740" w:rsidRPr="00FC6E34" w:rsidTr="002F6CC8">
        <w:tc>
          <w:tcPr>
            <w:tcW w:w="1908" w:type="dxa"/>
            <w:shd w:val="clear" w:color="auto" w:fill="92D050"/>
          </w:tcPr>
          <w:p w:rsidR="002D5BE3" w:rsidRPr="0085676A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1740" w:rsidRPr="0085676A" w:rsidRDefault="00981740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76A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7556" w:type="dxa"/>
            <w:shd w:val="clear" w:color="auto" w:fill="auto"/>
          </w:tcPr>
          <w:p w:rsidR="002D5BE3" w:rsidRPr="00022CBE" w:rsidRDefault="00981740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To ensure that </w:t>
            </w:r>
            <w:r w:rsidR="00F7519A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visitors are welcome at 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F7519A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and that visits are safe for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service users and their visitors</w:t>
            </w:r>
            <w:r w:rsidR="00F7519A" w:rsidRPr="00022C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81740" w:rsidRPr="00FC6E34" w:rsidTr="002F6CC8">
        <w:tc>
          <w:tcPr>
            <w:tcW w:w="1908" w:type="dxa"/>
            <w:shd w:val="clear" w:color="auto" w:fill="92D050"/>
          </w:tcPr>
          <w:p w:rsidR="002D5BE3" w:rsidRPr="0085676A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1740" w:rsidRPr="0085676A" w:rsidRDefault="00981740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76A">
              <w:rPr>
                <w:rFonts w:asciiTheme="minorHAnsi" w:hAnsiTheme="minorHAnsi" w:cstheme="minorHAnsi"/>
                <w:b/>
                <w:sz w:val="22"/>
                <w:szCs w:val="22"/>
              </w:rPr>
              <w:t>Scope</w:t>
            </w:r>
          </w:p>
        </w:tc>
        <w:tc>
          <w:tcPr>
            <w:tcW w:w="7556" w:type="dxa"/>
            <w:shd w:val="clear" w:color="auto" w:fill="auto"/>
          </w:tcPr>
          <w:p w:rsidR="002D5BE3" w:rsidRPr="00022CBE" w:rsidRDefault="002D5BE3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D5BE3" w:rsidRPr="00022CBE" w:rsidRDefault="00981740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facilities/homes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>/residences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and all visits.</w:t>
            </w:r>
          </w:p>
        </w:tc>
      </w:tr>
      <w:tr w:rsidR="00981740" w:rsidRPr="00FC6E34" w:rsidTr="002F6CC8">
        <w:tc>
          <w:tcPr>
            <w:tcW w:w="1908" w:type="dxa"/>
            <w:shd w:val="clear" w:color="auto" w:fill="92D050"/>
          </w:tcPr>
          <w:p w:rsidR="002D5BE3" w:rsidRPr="0085676A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81740" w:rsidRPr="0085676A" w:rsidRDefault="00981740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76A">
              <w:rPr>
                <w:rFonts w:asciiTheme="minorHAnsi" w:hAnsiTheme="minorHAnsi" w:cstheme="minorHAnsi"/>
                <w:b/>
                <w:sz w:val="22"/>
                <w:szCs w:val="22"/>
              </w:rPr>
              <w:t>Principles and Guidelines</w:t>
            </w:r>
          </w:p>
        </w:tc>
        <w:tc>
          <w:tcPr>
            <w:tcW w:w="7556" w:type="dxa"/>
            <w:shd w:val="clear" w:color="auto" w:fill="auto"/>
          </w:tcPr>
          <w:p w:rsidR="00981740" w:rsidRPr="00022CBE" w:rsidRDefault="00981740" w:rsidP="00022CB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Keeping contact with family/</w:t>
            </w:r>
            <w:r w:rsidR="002F5219" w:rsidRPr="00022CBE">
              <w:rPr>
                <w:rFonts w:asciiTheme="minorHAnsi" w:hAnsiTheme="minorHAnsi" w:cstheme="minorHAnsi"/>
                <w:sz w:val="22"/>
                <w:szCs w:val="22"/>
              </w:rPr>
              <w:t>whānau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and other supports can be an important aspect of the recovery process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72ACC" w:rsidRPr="00022CBE" w:rsidRDefault="00A72ACC" w:rsidP="00022CB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Family/</w:t>
            </w:r>
            <w:r w:rsidR="002F5219" w:rsidRPr="00022CBE">
              <w:rPr>
                <w:rFonts w:asciiTheme="minorHAnsi" w:hAnsiTheme="minorHAnsi" w:cstheme="minorHAnsi"/>
                <w:sz w:val="22"/>
                <w:szCs w:val="22"/>
              </w:rPr>
              <w:t>whānau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and support contact can have an impact on the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service 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>users’</w:t>
            </w:r>
            <w:r w:rsidR="00F7519A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well-being –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the service 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will support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to manage visits</w:t>
            </w:r>
            <w:r w:rsidR="00022CBE" w:rsidRPr="00022C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A5745" w:rsidRPr="00022CBE" w:rsidRDefault="00022CBE" w:rsidP="00022CB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has an obligation to keep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="00F7519A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and staff safe</w:t>
            </w:r>
            <w:r w:rsidR="009146C6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- if a visitor jeopardises the safety of anyone at the facility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/home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staff will respond to such a situation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A5745" w:rsidRPr="00022CBE" w:rsidRDefault="002A5745" w:rsidP="00022CBE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We will not allow visitors if there are</w:t>
            </w:r>
          </w:p>
          <w:p w:rsidR="002A5745" w:rsidRPr="00022CBE" w:rsidRDefault="002A5745" w:rsidP="00022CBE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trespass</w:t>
            </w:r>
            <w:r w:rsidR="00884A36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orders</w:t>
            </w:r>
          </w:p>
          <w:p w:rsidR="00022CBE" w:rsidRPr="00022CBE" w:rsidRDefault="00683631" w:rsidP="00022CBE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on-association</w:t>
            </w:r>
            <w:r w:rsidR="00BE3A87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A36" w:rsidRPr="00022CBE">
              <w:rPr>
                <w:rFonts w:asciiTheme="minorHAnsi" w:hAnsiTheme="minorHAnsi" w:cstheme="minorHAnsi"/>
                <w:sz w:val="22"/>
                <w:szCs w:val="22"/>
              </w:rPr>
              <w:t>orders</w:t>
            </w:r>
          </w:p>
          <w:p w:rsidR="00683631" w:rsidRPr="00022CBE" w:rsidRDefault="00683631" w:rsidP="00022CBE">
            <w:pPr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rotection</w:t>
            </w:r>
            <w:r w:rsidR="00BE3A87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5745" w:rsidRPr="00022CBE">
              <w:rPr>
                <w:rFonts w:asciiTheme="minorHAnsi" w:hAnsiTheme="minorHAnsi" w:cstheme="minorHAnsi"/>
                <w:sz w:val="22"/>
                <w:szCs w:val="22"/>
              </w:rPr>
              <w:t>orders in place</w:t>
            </w:r>
          </w:p>
          <w:p w:rsidR="00683631" w:rsidRPr="00022CBE" w:rsidRDefault="00022CB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B7A52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 visitors that</w:t>
            </w:r>
          </w:p>
          <w:p w:rsidR="00981740" w:rsidRPr="00022CBE" w:rsidRDefault="003B7A52" w:rsidP="00022C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deal </w:t>
            </w:r>
            <w:r w:rsidR="00683631" w:rsidRPr="00022CBE">
              <w:rPr>
                <w:rFonts w:asciiTheme="minorHAnsi" w:hAnsiTheme="minorHAnsi" w:cstheme="minorHAnsi"/>
                <w:sz w:val="22"/>
                <w:szCs w:val="22"/>
              </w:rPr>
              <w:t xml:space="preserve">alcohol and other drugs </w:t>
            </w: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on the premises</w:t>
            </w:r>
          </w:p>
          <w:p w:rsidR="002D5BE3" w:rsidRPr="00022CBE" w:rsidRDefault="003B7A52" w:rsidP="00022C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CBE">
              <w:rPr>
                <w:rFonts w:asciiTheme="minorHAnsi" w:hAnsiTheme="minorHAnsi" w:cstheme="minorHAnsi"/>
                <w:sz w:val="22"/>
                <w:szCs w:val="22"/>
              </w:rPr>
              <w:t>threaten service users and/or staff</w:t>
            </w:r>
            <w:r w:rsidR="00022C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A5745" w:rsidRPr="00FC6E34" w:rsidTr="002F6CC8">
        <w:tc>
          <w:tcPr>
            <w:tcW w:w="1908" w:type="dxa"/>
            <w:tcBorders>
              <w:bottom w:val="single" w:sz="4" w:space="0" w:color="auto"/>
            </w:tcBorders>
            <w:shd w:val="clear" w:color="auto" w:fill="92D050"/>
          </w:tcPr>
          <w:p w:rsidR="002D5BE3" w:rsidRPr="004B7A20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A5745" w:rsidRPr="004B7A20" w:rsidRDefault="002A5745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Visiting Times</w:t>
            </w:r>
          </w:p>
        </w:tc>
        <w:tc>
          <w:tcPr>
            <w:tcW w:w="7556" w:type="dxa"/>
            <w:shd w:val="clear" w:color="auto" w:fill="auto"/>
          </w:tcPr>
          <w:p w:rsidR="00FC6E34" w:rsidRPr="004B7A20" w:rsidRDefault="00FC6E34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Visiting is encouraged </w:t>
            </w:r>
            <w:r w:rsidR="00F7519A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any time between 0800 and 2000. </w:t>
            </w:r>
          </w:p>
          <w:p w:rsidR="002D5BE3" w:rsidRPr="004B7A20" w:rsidRDefault="002E2822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Any other visiting times </w:t>
            </w:r>
            <w:r w:rsidR="003B7A52" w:rsidRPr="004B7A20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be negotiated with </w:t>
            </w:r>
            <w:r w:rsidR="00DE3C82" w:rsidRPr="004B7A20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F7519A"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E2822" w:rsidRPr="00FC6E34" w:rsidTr="002D5BE3">
        <w:trPr>
          <w:trHeight w:val="496"/>
        </w:trPr>
        <w:tc>
          <w:tcPr>
            <w:tcW w:w="1908" w:type="dxa"/>
            <w:shd w:val="clear" w:color="auto" w:fill="92D050"/>
          </w:tcPr>
          <w:p w:rsidR="002D5BE3" w:rsidRPr="004B7A20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5BE3" w:rsidRPr="004B7A20" w:rsidRDefault="002E2822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Arranging Visits</w:t>
            </w:r>
          </w:p>
        </w:tc>
        <w:tc>
          <w:tcPr>
            <w:tcW w:w="7556" w:type="dxa"/>
            <w:shd w:val="clear" w:color="auto" w:fill="auto"/>
          </w:tcPr>
          <w:p w:rsidR="002D5BE3" w:rsidRPr="004B7A20" w:rsidRDefault="00022CB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If the place of visit </w:t>
            </w:r>
            <w:r w:rsidR="00F7519A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is a shared home, visitors are asked to </w:t>
            </w:r>
            <w:r w:rsidR="003B7A5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let </w:t>
            </w:r>
            <w:r w:rsidR="00F7519A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staff </w:t>
            </w:r>
            <w:r w:rsidR="003B7A52" w:rsidRPr="004B7A20">
              <w:rPr>
                <w:rFonts w:asciiTheme="minorHAnsi" w:hAnsiTheme="minorHAnsi" w:cstheme="minorHAnsi"/>
                <w:sz w:val="22"/>
                <w:szCs w:val="22"/>
              </w:rPr>
              <w:t>know that they are visiting.</w:t>
            </w:r>
          </w:p>
        </w:tc>
      </w:tr>
      <w:tr w:rsidR="002E2822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E2822" w:rsidRPr="004B7A20" w:rsidRDefault="00E22744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Visitor’s Book</w:t>
            </w:r>
          </w:p>
        </w:tc>
        <w:tc>
          <w:tcPr>
            <w:tcW w:w="7556" w:type="dxa"/>
            <w:shd w:val="clear" w:color="auto" w:fill="auto"/>
          </w:tcPr>
          <w:p w:rsidR="002D5BE3" w:rsidRPr="004B7A20" w:rsidRDefault="002E2822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All visitors are required to complete the </w:t>
            </w:r>
            <w:r w:rsidR="00470481" w:rsidRPr="004B7A20">
              <w:rPr>
                <w:rFonts w:asciiTheme="minorHAnsi" w:hAnsiTheme="minorHAnsi" w:cstheme="minorHAnsi"/>
                <w:sz w:val="22"/>
                <w:szCs w:val="22"/>
              </w:rPr>
              <w:t>visitor’s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book on arrival and when leaving </w:t>
            </w:r>
            <w:r w:rsidR="00DE3C82" w:rsidRPr="004B7A2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he premises. This is important in case of an emergency or evacuation.</w:t>
            </w:r>
          </w:p>
        </w:tc>
      </w:tr>
      <w:tr w:rsidR="0028721B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8721B" w:rsidRPr="004B7A20" w:rsidRDefault="0028721B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Children</w:t>
            </w:r>
          </w:p>
        </w:tc>
        <w:tc>
          <w:tcPr>
            <w:tcW w:w="7556" w:type="dxa"/>
            <w:shd w:val="clear" w:color="auto" w:fill="auto"/>
          </w:tcPr>
          <w:p w:rsidR="002D5BE3" w:rsidRPr="004B7A20" w:rsidRDefault="0028721B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Children and young people are welcome to visit. The need to be accompanied by an adult who is respon</w:t>
            </w:r>
            <w:r w:rsidR="00022CBE" w:rsidRPr="004B7A20">
              <w:rPr>
                <w:rFonts w:asciiTheme="minorHAnsi" w:hAnsiTheme="minorHAnsi" w:cstheme="minorHAnsi"/>
                <w:sz w:val="22"/>
                <w:szCs w:val="22"/>
              </w:rPr>
              <w:t>sible for their safety and care while visiting.</w:t>
            </w:r>
          </w:p>
        </w:tc>
      </w:tr>
      <w:tr w:rsidR="0028721B" w:rsidRPr="00FC6E34" w:rsidTr="002F6CC8">
        <w:tc>
          <w:tcPr>
            <w:tcW w:w="1908" w:type="dxa"/>
            <w:shd w:val="clear" w:color="auto" w:fill="92D050"/>
          </w:tcPr>
          <w:p w:rsidR="0028721B" w:rsidRPr="004B7A20" w:rsidRDefault="0028721B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Overnight Stay</w:t>
            </w:r>
          </w:p>
        </w:tc>
        <w:tc>
          <w:tcPr>
            <w:tcW w:w="7556" w:type="dxa"/>
            <w:shd w:val="clear" w:color="auto" w:fill="auto"/>
          </w:tcPr>
          <w:p w:rsidR="0028721B" w:rsidRPr="004B7A20" w:rsidRDefault="00022CB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can provide information on </w:t>
            </w:r>
            <w:r w:rsidR="004307A3" w:rsidRPr="004B7A2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ccommodation providers </w:t>
            </w:r>
            <w:r w:rsidR="00DE3C82" w:rsidRPr="004B7A20">
              <w:rPr>
                <w:rFonts w:asciiTheme="minorHAnsi" w:hAnsiTheme="minorHAnsi" w:cstheme="minorHAnsi"/>
                <w:sz w:val="22"/>
                <w:szCs w:val="22"/>
              </w:rPr>
              <w:t>in the area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D5BE3" w:rsidRPr="004B7A20" w:rsidRDefault="002D5BE3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327E" w:rsidRPr="00FC6E34" w:rsidTr="002F6CC8">
        <w:trPr>
          <w:trHeight w:val="2519"/>
        </w:trPr>
        <w:tc>
          <w:tcPr>
            <w:tcW w:w="1908" w:type="dxa"/>
            <w:shd w:val="clear" w:color="auto" w:fill="92D050"/>
          </w:tcPr>
          <w:p w:rsidR="0070327E" w:rsidRPr="004B7A20" w:rsidRDefault="0070327E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Unsafe Activities</w:t>
            </w:r>
          </w:p>
        </w:tc>
        <w:tc>
          <w:tcPr>
            <w:tcW w:w="7556" w:type="dxa"/>
            <w:shd w:val="clear" w:color="auto" w:fill="auto"/>
          </w:tcPr>
          <w:p w:rsidR="0070327E" w:rsidRPr="004B7A20" w:rsidRDefault="0070327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Visitors need to ensure that the presents or gifts they bring are safe for the client. </w:t>
            </w:r>
            <w:r w:rsidR="00022CBE" w:rsidRPr="004B7A2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43933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ervice users and 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staff will provide advi</w:t>
            </w:r>
            <w:r w:rsidR="009146C6" w:rsidRPr="004B7A2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e on such matters (examples: food </w:t>
            </w:r>
            <w:r w:rsidR="003B2D6C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not appropriate for </w:t>
            </w:r>
            <w:r w:rsidR="00683631" w:rsidRPr="004B7A20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="003B2D6C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ith diabetes, grape juice for clients on specific medication etc.).</w:t>
            </w:r>
          </w:p>
          <w:p w:rsidR="00A423D9" w:rsidRPr="004B7A20" w:rsidRDefault="00A423D9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Visitors need to respect the rights of all </w:t>
            </w:r>
            <w:r w:rsidR="00683631" w:rsidRPr="004B7A20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 Visitors are welcome in the ro</w:t>
            </w:r>
            <w:r w:rsidR="002D7957" w:rsidRPr="004B7A2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m of the person they are visiting or communal areas – to enter other rooms or areas is not acceptable.</w:t>
            </w:r>
          </w:p>
          <w:p w:rsidR="0070327E" w:rsidRPr="004B7A20" w:rsidRDefault="0070327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We will ask visitors to leave in the following situations:</w:t>
            </w:r>
          </w:p>
          <w:p w:rsidR="0070327E" w:rsidRPr="004B7A20" w:rsidRDefault="00022CBE" w:rsidP="00022CB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they have </w:t>
            </w:r>
            <w:r w:rsidR="00F26BF1" w:rsidRPr="004B7A20">
              <w:rPr>
                <w:rFonts w:asciiTheme="minorHAnsi" w:hAnsiTheme="minorHAnsi" w:cstheme="minorHAnsi"/>
                <w:sz w:val="22"/>
                <w:szCs w:val="22"/>
              </w:rPr>
              <w:t>influenza symptoms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0327E" w:rsidRPr="004B7A20" w:rsidRDefault="00022CBE" w:rsidP="00022CB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a visitor provides clients with </w:t>
            </w:r>
            <w:r w:rsidR="002D7957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alcohol and other 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prescribed substances.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0327E" w:rsidRPr="004B7A20" w:rsidRDefault="00022CBE" w:rsidP="00022CBE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they are abusive in any way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527E8" w:rsidRPr="004B7A20" w:rsidRDefault="00022CB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5527E8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will call the Police to manage 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high risk </w:t>
            </w:r>
            <w:r w:rsidR="005527E8" w:rsidRPr="004B7A20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s that cannot be resolved</w:t>
            </w:r>
            <w:r w:rsidR="005527E8"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0327E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0327E" w:rsidRPr="004B7A20" w:rsidRDefault="0070327E" w:rsidP="00022C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Unsafe Visits</w:t>
            </w:r>
          </w:p>
        </w:tc>
        <w:tc>
          <w:tcPr>
            <w:tcW w:w="7556" w:type="dxa"/>
            <w:shd w:val="clear" w:color="auto" w:fill="auto"/>
          </w:tcPr>
          <w:p w:rsidR="0070327E" w:rsidRPr="004B7A20" w:rsidRDefault="0070327E" w:rsidP="00022C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Visitors who behave in an unsafe manner will need to pre-arrange their </w:t>
            </w:r>
            <w:r w:rsidR="00DE3C8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future 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visits</w:t>
            </w:r>
            <w:r w:rsidR="00DE3C8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well in advance to allow time for extra safety measures to be put in place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22CB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may arrange the following for such visits:</w:t>
            </w:r>
          </w:p>
          <w:p w:rsidR="0070327E" w:rsidRPr="004B7A20" w:rsidRDefault="00022CBE" w:rsidP="00022CB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Supervised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visits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0327E" w:rsidRPr="004B7A20" w:rsidRDefault="00022CBE" w:rsidP="00022CB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Visits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have to occur in a specified room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D5BE3" w:rsidRPr="004B7A20" w:rsidRDefault="00022CBE" w:rsidP="00022CBE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and clients will be alerted of some visits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682ACB" w:rsidRDefault="00682AC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556"/>
      </w:tblGrid>
      <w:tr w:rsidR="0070327E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0327E" w:rsidRPr="004B7A20" w:rsidRDefault="0070327E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Privacy and Confidentiality</w:t>
            </w:r>
          </w:p>
        </w:tc>
        <w:tc>
          <w:tcPr>
            <w:tcW w:w="7556" w:type="dxa"/>
            <w:shd w:val="clear" w:color="auto" w:fill="auto"/>
          </w:tcPr>
          <w:p w:rsidR="0070327E" w:rsidRPr="004B7A20" w:rsidRDefault="0070327E" w:rsidP="007032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Visitors are not to take photos or videos of </w:t>
            </w:r>
            <w:r w:rsidR="00683631" w:rsidRPr="004B7A20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, except the person they visit (with that </w:t>
            </w:r>
            <w:r w:rsidR="0001780F" w:rsidRPr="004B7A20">
              <w:rPr>
                <w:rFonts w:asciiTheme="minorHAnsi" w:hAnsiTheme="minorHAnsi" w:cstheme="minorHAnsi"/>
                <w:sz w:val="22"/>
                <w:szCs w:val="22"/>
              </w:rPr>
              <w:t>person’s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permission).</w:t>
            </w:r>
          </w:p>
          <w:p w:rsidR="0070327E" w:rsidRPr="004B7A20" w:rsidRDefault="004B7A20" w:rsidP="007032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requests that visitors respect the confidentiality of </w:t>
            </w:r>
            <w:r w:rsidR="00683631" w:rsidRPr="004B7A20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and not reveal their identity to other p</w:t>
            </w:r>
            <w:r w:rsidR="00CE5D91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ersons or on their </w:t>
            </w:r>
            <w:r w:rsidR="00A13597" w:rsidRPr="004B7A20">
              <w:rPr>
                <w:rFonts w:asciiTheme="minorHAnsi" w:hAnsiTheme="minorHAnsi" w:cstheme="minorHAnsi"/>
                <w:sz w:val="22"/>
                <w:szCs w:val="22"/>
              </w:rPr>
              <w:t>social website.</w:t>
            </w:r>
          </w:p>
          <w:p w:rsidR="002D5BE3" w:rsidRPr="004B7A20" w:rsidRDefault="004B7A20" w:rsidP="004B7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The service 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will arrange visits 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to occur </w:t>
            </w:r>
            <w:r w:rsidR="0070327E" w:rsidRPr="004B7A20">
              <w:rPr>
                <w:rFonts w:asciiTheme="minorHAnsi" w:hAnsiTheme="minorHAnsi" w:cstheme="minorHAnsi"/>
                <w:sz w:val="22"/>
                <w:szCs w:val="22"/>
              </w:rPr>
              <w:t>in a private space if notice of this requirement is given in advance.</w:t>
            </w:r>
          </w:p>
        </w:tc>
      </w:tr>
      <w:tr w:rsidR="00EB70E2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B70E2" w:rsidRPr="004B7A20" w:rsidRDefault="00EB70E2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</w:tc>
        <w:tc>
          <w:tcPr>
            <w:tcW w:w="7556" w:type="dxa"/>
            <w:shd w:val="clear" w:color="auto" w:fill="auto"/>
          </w:tcPr>
          <w:p w:rsidR="00EB70E2" w:rsidRPr="004B7A20" w:rsidRDefault="00BF3011" w:rsidP="007032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Information regarding visiting </w:t>
            </w:r>
            <w:r w:rsidR="00EB70E2" w:rsidRPr="004B7A20">
              <w:rPr>
                <w:rFonts w:asciiTheme="minorHAnsi" w:hAnsiTheme="minorHAnsi" w:cstheme="minorHAnsi"/>
                <w:sz w:val="22"/>
                <w:szCs w:val="22"/>
              </w:rPr>
              <w:t>will be</w:t>
            </w:r>
          </w:p>
          <w:p w:rsidR="00EB70E2" w:rsidRPr="004B7A20" w:rsidRDefault="004B7A20" w:rsidP="002F6CC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Included</w:t>
            </w:r>
            <w:r w:rsidR="00EB70E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in the ‘</w:t>
            </w:r>
            <w:r w:rsidR="00BF3011" w:rsidRPr="004B7A20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EB70E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Pack’</w:t>
            </w:r>
            <w:r w:rsidR="00BF3011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683631" w:rsidRPr="004B7A20">
              <w:rPr>
                <w:rFonts w:asciiTheme="minorHAnsi" w:hAnsiTheme="minorHAnsi" w:cstheme="minorHAnsi"/>
                <w:sz w:val="22"/>
                <w:szCs w:val="22"/>
              </w:rPr>
              <w:t>service users</w:t>
            </w:r>
            <w:r w:rsidR="00BF3011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and their family/</w:t>
            </w:r>
            <w:r w:rsidR="00B635BE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whānau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D5BE3" w:rsidRPr="004B7A20" w:rsidRDefault="004B7A20" w:rsidP="004B7A20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Provided</w:t>
            </w:r>
            <w:r w:rsidR="00EB70E2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when requested</w:t>
            </w: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226C3" w:rsidRPr="00FC6E34" w:rsidTr="002F6CC8">
        <w:tc>
          <w:tcPr>
            <w:tcW w:w="1908" w:type="dxa"/>
            <w:shd w:val="clear" w:color="auto" w:fill="92D050"/>
          </w:tcPr>
          <w:p w:rsidR="002D5BE3" w:rsidRPr="004B7A20" w:rsidRDefault="002D5BE3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226C3" w:rsidRPr="004B7A20" w:rsidRDefault="000226C3" w:rsidP="006222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b/>
                <w:sz w:val="22"/>
                <w:szCs w:val="22"/>
              </w:rPr>
              <w:t>Smokefree</w:t>
            </w:r>
          </w:p>
        </w:tc>
        <w:tc>
          <w:tcPr>
            <w:tcW w:w="7556" w:type="dxa"/>
            <w:shd w:val="clear" w:color="auto" w:fill="auto"/>
          </w:tcPr>
          <w:p w:rsidR="002D5BE3" w:rsidRPr="004B7A20" w:rsidRDefault="000226C3" w:rsidP="004B7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7A20">
              <w:rPr>
                <w:rFonts w:asciiTheme="minorHAnsi" w:hAnsiTheme="minorHAnsi" w:cstheme="minorHAnsi"/>
                <w:sz w:val="22"/>
                <w:szCs w:val="22"/>
              </w:rPr>
              <w:t>All visitors are expected to comply with the organisations smokefree policy</w:t>
            </w:r>
            <w:r w:rsidR="004B7A20" w:rsidRPr="004B7A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1A57" w:rsidRPr="004B7A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8920C1" w:rsidRPr="002F6CC8" w:rsidRDefault="008920C1" w:rsidP="008920C1">
      <w:pPr>
        <w:pStyle w:val="Heading1"/>
        <w:tabs>
          <w:tab w:val="left" w:pos="3765"/>
        </w:tabs>
        <w:ind w:left="-142"/>
        <w:rPr>
          <w:rFonts w:ascii="Calibri" w:hAnsi="Calibri" w:cs="Calibri"/>
        </w:rPr>
      </w:pPr>
      <w:r w:rsidRPr="002F6CC8">
        <w:rPr>
          <w:rFonts w:ascii="Calibri" w:hAnsi="Calibri" w:cs="Calibri"/>
          <w:color w:val="auto"/>
        </w:rPr>
        <w:t>Consultation</w:t>
      </w:r>
      <w:r w:rsidRPr="002F6CC8">
        <w:rPr>
          <w:rFonts w:ascii="Calibri" w:hAnsi="Calibri" w:cs="Calibri"/>
        </w:rPr>
        <w:tab/>
      </w:r>
    </w:p>
    <w:p w:rsidR="008920C1" w:rsidRPr="002B64DD" w:rsidRDefault="008920C1" w:rsidP="008920C1">
      <w:pPr>
        <w:ind w:firstLine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304"/>
      </w:tblGrid>
      <w:tr w:rsidR="00B635BE" w:rsidRPr="00AF487A" w:rsidTr="002F6CC8">
        <w:tc>
          <w:tcPr>
            <w:tcW w:w="4077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F6CC8">
              <w:rPr>
                <w:rFonts w:ascii="Calibri" w:hAnsi="Calibri" w:cs="Calibri"/>
                <w:b/>
                <w:sz w:val="22"/>
                <w:szCs w:val="22"/>
              </w:rPr>
              <w:t>Group/Role</w:t>
            </w:r>
          </w:p>
        </w:tc>
        <w:tc>
          <w:tcPr>
            <w:tcW w:w="2304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F6CC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B635BE" w:rsidRPr="00AF487A" w:rsidTr="002F6CC8">
        <w:tc>
          <w:tcPr>
            <w:tcW w:w="4077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635BE" w:rsidTr="002F6CC8">
        <w:tc>
          <w:tcPr>
            <w:tcW w:w="4077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635BE" w:rsidTr="002F6CC8">
        <w:tc>
          <w:tcPr>
            <w:tcW w:w="4077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</w:tcPr>
          <w:p w:rsidR="00B635BE" w:rsidRPr="002F6CC8" w:rsidRDefault="00B635BE" w:rsidP="002F6CC8">
            <w:pPr>
              <w:tabs>
                <w:tab w:val="left" w:pos="1275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635BE" w:rsidTr="002F6CC8">
        <w:tc>
          <w:tcPr>
            <w:tcW w:w="4077" w:type="dxa"/>
            <w:shd w:val="clear" w:color="auto" w:fill="auto"/>
          </w:tcPr>
          <w:p w:rsidR="00B635BE" w:rsidRDefault="00B635BE" w:rsidP="002F6CC8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B635BE" w:rsidRDefault="00B635BE" w:rsidP="002F6CC8">
            <w:pPr>
              <w:tabs>
                <w:tab w:val="left" w:pos="1275"/>
              </w:tabs>
            </w:pPr>
          </w:p>
        </w:tc>
      </w:tr>
      <w:tr w:rsidR="00B635BE" w:rsidTr="002F6CC8">
        <w:tc>
          <w:tcPr>
            <w:tcW w:w="4077" w:type="dxa"/>
            <w:shd w:val="clear" w:color="auto" w:fill="auto"/>
          </w:tcPr>
          <w:p w:rsidR="00B635BE" w:rsidRDefault="00B635BE" w:rsidP="002F6CC8">
            <w:pPr>
              <w:tabs>
                <w:tab w:val="left" w:pos="1275"/>
              </w:tabs>
            </w:pPr>
          </w:p>
        </w:tc>
        <w:tc>
          <w:tcPr>
            <w:tcW w:w="2304" w:type="dxa"/>
            <w:shd w:val="clear" w:color="auto" w:fill="auto"/>
          </w:tcPr>
          <w:p w:rsidR="00B635BE" w:rsidRDefault="00B635BE" w:rsidP="002F6CC8">
            <w:pPr>
              <w:tabs>
                <w:tab w:val="left" w:pos="1275"/>
              </w:tabs>
            </w:pPr>
          </w:p>
        </w:tc>
      </w:tr>
    </w:tbl>
    <w:p w:rsidR="009647E3" w:rsidRPr="00FC6E34" w:rsidRDefault="009647E3">
      <w:pPr>
        <w:rPr>
          <w:rFonts w:ascii="Arial" w:hAnsi="Arial" w:cs="Arial"/>
        </w:rPr>
      </w:pPr>
    </w:p>
    <w:sectPr w:rsidR="009647E3" w:rsidRPr="00FC6E34" w:rsidSect="00CF4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DC" w:rsidRDefault="002E2BDC">
      <w:r>
        <w:separator/>
      </w:r>
    </w:p>
  </w:endnote>
  <w:endnote w:type="continuationSeparator" w:id="0">
    <w:p w:rsidR="002E2BDC" w:rsidRDefault="002E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B" w:rsidRDefault="00682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03" w:type="dxa"/>
      <w:tblInd w:w="-1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418"/>
      <w:gridCol w:w="1276"/>
      <w:gridCol w:w="1275"/>
      <w:gridCol w:w="862"/>
      <w:gridCol w:w="1406"/>
      <w:gridCol w:w="1560"/>
      <w:gridCol w:w="1275"/>
    </w:tblGrid>
    <w:tr w:rsidR="00022CBE" w:rsidRPr="002346A3" w:rsidTr="00D727FA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V2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Issued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July 2017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GSHarnisch</w:t>
          </w:r>
        </w:p>
      </w:tc>
      <w:tc>
        <w:tcPr>
          <w:tcW w:w="862" w:type="dxa"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 xml:space="preserve">Review </w:t>
          </w:r>
        </w:p>
      </w:tc>
      <w:tc>
        <w:tcPr>
          <w:tcW w:w="1406" w:type="dxa"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July 2020</w:t>
          </w:r>
        </w:p>
      </w:tc>
      <w:tc>
        <w:tcPr>
          <w:tcW w:w="1560" w:type="dxa"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022CBE">
            <w:rPr>
              <w:rFonts w:asciiTheme="minorHAnsi" w:hAnsiTheme="minorHAnsi" w:cstheme="minorHAnsi"/>
              <w:sz w:val="22"/>
              <w:szCs w:val="22"/>
            </w:rPr>
            <w:t>Authorised by:</w:t>
          </w:r>
        </w:p>
      </w:tc>
      <w:tc>
        <w:tcPr>
          <w:tcW w:w="1275" w:type="dxa"/>
        </w:tcPr>
        <w:p w:rsidR="00022CBE" w:rsidRPr="00022CBE" w:rsidRDefault="00022CBE" w:rsidP="00022CBE">
          <w:pPr>
            <w:pStyle w:val="Footer"/>
            <w:rPr>
              <w:rFonts w:asciiTheme="minorHAnsi" w:hAnsiTheme="minorHAnsi" w:cstheme="minorHAnsi"/>
              <w:b/>
              <w:sz w:val="22"/>
              <w:szCs w:val="22"/>
            </w:rPr>
          </w:pPr>
        </w:p>
      </w:tc>
    </w:tr>
  </w:tbl>
  <w:p w:rsidR="00022CBE" w:rsidRDefault="00022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B" w:rsidRDefault="00682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DC" w:rsidRDefault="002E2BDC">
      <w:r>
        <w:separator/>
      </w:r>
    </w:p>
  </w:footnote>
  <w:footnote w:type="continuationSeparator" w:id="0">
    <w:p w:rsidR="002E2BDC" w:rsidRDefault="002E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B" w:rsidRDefault="00682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18" w:rsidRDefault="00585118">
    <w:pPr>
      <w:pStyle w:val="Header"/>
    </w:pPr>
  </w:p>
  <w:p w:rsidR="00585118" w:rsidRPr="00833C00" w:rsidRDefault="00585118" w:rsidP="00585118">
    <w:pPr>
      <w:pStyle w:val="Header"/>
      <w:jc w:val="right"/>
      <w:rPr>
        <w:rFonts w:asciiTheme="minorHAnsi" w:hAnsiTheme="minorHAnsi" w:cstheme="minorHAnsi"/>
      </w:rPr>
    </w:pPr>
    <w:r w:rsidRPr="00833C00">
      <w:rPr>
        <w:rFonts w:asciiTheme="minorHAnsi" w:hAnsiTheme="minorHAnsi" w:cstheme="minorHAnsi"/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BD489" wp14:editId="6E154AC8">
              <wp:simplePos x="0" y="0"/>
              <wp:positionH relativeFrom="column">
                <wp:posOffset>-655320</wp:posOffset>
              </wp:positionH>
              <wp:positionV relativeFrom="paragraph">
                <wp:posOffset>-192405</wp:posOffset>
              </wp:positionV>
              <wp:extent cx="1085850" cy="304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118" w:rsidRPr="000225E4" w:rsidRDefault="00585118" w:rsidP="0058511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0225E4">
                            <w:rPr>
                              <w:rFonts w:asciiTheme="minorHAnsi" w:hAnsiTheme="minorHAnsi" w:cstheme="minorHAns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BD4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1.6pt;margin-top:-15.15pt;width:8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" stroked="f">
              <v:textbox>
                <w:txbxContent>
                  <w:p w:rsidR="00585118" w:rsidRPr="000225E4" w:rsidRDefault="00585118" w:rsidP="00585118">
                    <w:pPr>
                      <w:rPr>
                        <w:rFonts w:asciiTheme="minorHAnsi" w:hAnsiTheme="minorHAnsi" w:cstheme="minorHAnsi"/>
                      </w:rPr>
                    </w:pPr>
                    <w:r w:rsidRPr="000225E4">
                      <w:rPr>
                        <w:rFonts w:asciiTheme="minorHAnsi" w:hAnsiTheme="minorHAnsi" w:cstheme="minorHAns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 w:rsidRPr="00833C00">
      <w:rPr>
        <w:rFonts w:asciiTheme="minorHAnsi" w:hAnsiTheme="minorHAnsi" w:cstheme="minorHAnsi"/>
      </w:rPr>
      <w:t xml:space="preserve">Page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PAGE </w:instrText>
    </w:r>
    <w:r w:rsidRPr="00833C00">
      <w:rPr>
        <w:rFonts w:asciiTheme="minorHAnsi" w:hAnsiTheme="minorHAnsi" w:cstheme="minorHAnsi"/>
        <w:bCs/>
      </w:rPr>
      <w:fldChar w:fldCharType="separate"/>
    </w:r>
    <w:r w:rsidR="00BC1DF2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</w:rPr>
      <w:t xml:space="preserve"> of </w:t>
    </w:r>
    <w:r w:rsidRPr="00833C00">
      <w:rPr>
        <w:rFonts w:asciiTheme="minorHAnsi" w:hAnsiTheme="minorHAnsi" w:cstheme="minorHAnsi"/>
        <w:bCs/>
      </w:rPr>
      <w:fldChar w:fldCharType="begin"/>
    </w:r>
    <w:r w:rsidRPr="00833C00">
      <w:rPr>
        <w:rFonts w:asciiTheme="minorHAnsi" w:hAnsiTheme="minorHAnsi" w:cstheme="minorHAnsi"/>
        <w:bCs/>
      </w:rPr>
      <w:instrText xml:space="preserve"> NUMPAGES  </w:instrText>
    </w:r>
    <w:r w:rsidRPr="00833C00">
      <w:rPr>
        <w:rFonts w:asciiTheme="minorHAnsi" w:hAnsiTheme="minorHAnsi" w:cstheme="minorHAnsi"/>
        <w:bCs/>
      </w:rPr>
      <w:fldChar w:fldCharType="separate"/>
    </w:r>
    <w:r w:rsidR="00BC1DF2">
      <w:rPr>
        <w:rFonts w:asciiTheme="minorHAnsi" w:hAnsiTheme="minorHAnsi" w:cstheme="minorHAnsi"/>
        <w:bCs/>
        <w:noProof/>
      </w:rPr>
      <w:t>2</w:t>
    </w:r>
    <w:r w:rsidRPr="00833C00">
      <w:rPr>
        <w:rFonts w:asciiTheme="minorHAnsi" w:hAnsiTheme="minorHAnsi" w:cstheme="minorHAnsi"/>
        <w:bCs/>
      </w:rPr>
      <w:fldChar w:fldCharType="end"/>
    </w:r>
    <w:r w:rsidRPr="00833C00">
      <w:rPr>
        <w:rFonts w:asciiTheme="minorHAnsi" w:hAnsiTheme="minorHAnsi" w:cstheme="minorHAnsi"/>
        <w:noProof/>
        <w:lang w:eastAsia="en-NZ"/>
      </w:rPr>
      <w:t xml:space="preserve"> </w:t>
    </w:r>
  </w:p>
  <w:p w:rsidR="00585118" w:rsidRDefault="00585118" w:rsidP="00585118">
    <w:pPr>
      <w:pStyle w:val="Header"/>
      <w:jc w:val="center"/>
    </w:pPr>
    <w:r>
      <w:rPr>
        <w:rFonts w:asciiTheme="minorHAnsi" w:hAnsiTheme="minorHAnsi" w:cstheme="minorHAnsi"/>
        <w:b/>
        <w:sz w:val="28"/>
        <w:szCs w:val="28"/>
      </w:rPr>
      <w:t xml:space="preserve">Visitors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CB" w:rsidRDefault="00682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527"/>
    <w:multiLevelType w:val="hybridMultilevel"/>
    <w:tmpl w:val="6FC0836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B27"/>
    <w:multiLevelType w:val="multilevel"/>
    <w:tmpl w:val="6FC083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650"/>
    <w:multiLevelType w:val="hybridMultilevel"/>
    <w:tmpl w:val="2318D5E4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7DD9"/>
    <w:multiLevelType w:val="hybridMultilevel"/>
    <w:tmpl w:val="076878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757F16"/>
    <w:multiLevelType w:val="hybridMultilevel"/>
    <w:tmpl w:val="B7C0C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6BD2"/>
    <w:multiLevelType w:val="hybridMultilevel"/>
    <w:tmpl w:val="6C20983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B81BCB"/>
    <w:multiLevelType w:val="hybridMultilevel"/>
    <w:tmpl w:val="DE7E2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3AE8"/>
    <w:multiLevelType w:val="hybridMultilevel"/>
    <w:tmpl w:val="446C4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40"/>
    <w:rsid w:val="0001780F"/>
    <w:rsid w:val="000226C3"/>
    <w:rsid w:val="00022CBE"/>
    <w:rsid w:val="00066EB0"/>
    <w:rsid w:val="00087C76"/>
    <w:rsid w:val="000B49BB"/>
    <w:rsid w:val="000C20B8"/>
    <w:rsid w:val="000D2E8B"/>
    <w:rsid w:val="001137C3"/>
    <w:rsid w:val="00151239"/>
    <w:rsid w:val="00162E1C"/>
    <w:rsid w:val="001A7C1C"/>
    <w:rsid w:val="00252F4C"/>
    <w:rsid w:val="0028721B"/>
    <w:rsid w:val="002A5745"/>
    <w:rsid w:val="002C49D2"/>
    <w:rsid w:val="002D5BE3"/>
    <w:rsid w:val="002D7957"/>
    <w:rsid w:val="002E2822"/>
    <w:rsid w:val="002E2BDC"/>
    <w:rsid w:val="002F5219"/>
    <w:rsid w:val="002F6CC8"/>
    <w:rsid w:val="003020F2"/>
    <w:rsid w:val="00304E21"/>
    <w:rsid w:val="003129F9"/>
    <w:rsid w:val="00321A57"/>
    <w:rsid w:val="00336A9D"/>
    <w:rsid w:val="00375492"/>
    <w:rsid w:val="003B2D6C"/>
    <w:rsid w:val="003B5D4E"/>
    <w:rsid w:val="003B6EF0"/>
    <w:rsid w:val="003B7A52"/>
    <w:rsid w:val="003D588F"/>
    <w:rsid w:val="003E2753"/>
    <w:rsid w:val="003F0E7A"/>
    <w:rsid w:val="00403409"/>
    <w:rsid w:val="00424CA7"/>
    <w:rsid w:val="004307A3"/>
    <w:rsid w:val="00457C07"/>
    <w:rsid w:val="00470481"/>
    <w:rsid w:val="004B7A20"/>
    <w:rsid w:val="0051203E"/>
    <w:rsid w:val="00546911"/>
    <w:rsid w:val="005527E8"/>
    <w:rsid w:val="00585118"/>
    <w:rsid w:val="005B32D1"/>
    <w:rsid w:val="0062220B"/>
    <w:rsid w:val="006563BF"/>
    <w:rsid w:val="006638E0"/>
    <w:rsid w:val="00682ACB"/>
    <w:rsid w:val="00683631"/>
    <w:rsid w:val="006E0F93"/>
    <w:rsid w:val="006E5DB1"/>
    <w:rsid w:val="0070327E"/>
    <w:rsid w:val="007E09DA"/>
    <w:rsid w:val="00832170"/>
    <w:rsid w:val="00840CDF"/>
    <w:rsid w:val="0085676A"/>
    <w:rsid w:val="008658EB"/>
    <w:rsid w:val="00884A36"/>
    <w:rsid w:val="008920C1"/>
    <w:rsid w:val="008B1445"/>
    <w:rsid w:val="008C0A52"/>
    <w:rsid w:val="009146C6"/>
    <w:rsid w:val="00930FB8"/>
    <w:rsid w:val="00943933"/>
    <w:rsid w:val="0095254E"/>
    <w:rsid w:val="009647E3"/>
    <w:rsid w:val="00972C64"/>
    <w:rsid w:val="00981740"/>
    <w:rsid w:val="00992E15"/>
    <w:rsid w:val="00996FD4"/>
    <w:rsid w:val="009A3846"/>
    <w:rsid w:val="009B353D"/>
    <w:rsid w:val="009C275A"/>
    <w:rsid w:val="00A0371B"/>
    <w:rsid w:val="00A12805"/>
    <w:rsid w:val="00A13597"/>
    <w:rsid w:val="00A423D9"/>
    <w:rsid w:val="00A51498"/>
    <w:rsid w:val="00A72ACC"/>
    <w:rsid w:val="00A75EF7"/>
    <w:rsid w:val="00AC5F94"/>
    <w:rsid w:val="00AD7E4A"/>
    <w:rsid w:val="00B2405F"/>
    <w:rsid w:val="00B43373"/>
    <w:rsid w:val="00B635BE"/>
    <w:rsid w:val="00BB73D9"/>
    <w:rsid w:val="00BC1DF2"/>
    <w:rsid w:val="00BD4108"/>
    <w:rsid w:val="00BE3A87"/>
    <w:rsid w:val="00BF3011"/>
    <w:rsid w:val="00C73819"/>
    <w:rsid w:val="00C7613C"/>
    <w:rsid w:val="00C87588"/>
    <w:rsid w:val="00CB2464"/>
    <w:rsid w:val="00CB6199"/>
    <w:rsid w:val="00CE5D91"/>
    <w:rsid w:val="00CF497F"/>
    <w:rsid w:val="00D03A5A"/>
    <w:rsid w:val="00D27525"/>
    <w:rsid w:val="00D27CFC"/>
    <w:rsid w:val="00D42D2F"/>
    <w:rsid w:val="00DD5493"/>
    <w:rsid w:val="00DE2688"/>
    <w:rsid w:val="00DE3C82"/>
    <w:rsid w:val="00DF0BB4"/>
    <w:rsid w:val="00E22744"/>
    <w:rsid w:val="00E514F5"/>
    <w:rsid w:val="00EB70E2"/>
    <w:rsid w:val="00F26BF1"/>
    <w:rsid w:val="00F64236"/>
    <w:rsid w:val="00F7519A"/>
    <w:rsid w:val="00FC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2A47A2-6AF3-4961-AE17-BF4ED2B1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920C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17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174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8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C6E3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E3C82"/>
    <w:rPr>
      <w:sz w:val="16"/>
      <w:szCs w:val="16"/>
    </w:rPr>
  </w:style>
  <w:style w:type="paragraph" w:styleId="CommentText">
    <w:name w:val="annotation text"/>
    <w:basedOn w:val="Normal"/>
    <w:semiHidden/>
    <w:rsid w:val="00DE3C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3C82"/>
    <w:rPr>
      <w:b/>
      <w:bCs/>
    </w:rPr>
  </w:style>
  <w:style w:type="character" w:customStyle="1" w:styleId="FooterChar">
    <w:name w:val="Footer Char"/>
    <w:link w:val="Footer"/>
    <w:uiPriority w:val="99"/>
    <w:rsid w:val="003D588F"/>
    <w:rPr>
      <w:sz w:val="24"/>
      <w:szCs w:val="24"/>
      <w:lang w:val="en-GB" w:eastAsia="en-GB"/>
    </w:rPr>
  </w:style>
  <w:style w:type="character" w:customStyle="1" w:styleId="HeaderChar">
    <w:name w:val="Header Char"/>
    <w:link w:val="Header"/>
    <w:uiPriority w:val="99"/>
    <w:rsid w:val="00683631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83631"/>
    <w:pPr>
      <w:ind w:left="720"/>
      <w:contextualSpacing/>
    </w:pPr>
  </w:style>
  <w:style w:type="character" w:customStyle="1" w:styleId="Heading1Char">
    <w:name w:val="Heading 1 Char"/>
    <w:link w:val="Heading1"/>
    <w:rsid w:val="008920C1"/>
    <w:rPr>
      <w:rFonts w:ascii="Cambria" w:eastAsia="Times New Roman" w:hAnsi="Cambria" w:cs="Times New Roman"/>
      <w:b/>
      <w:bCs/>
      <w:color w:val="365F91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Hewlett-Packard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subject/>
  <dc:creator>Sarah</dc:creator>
  <cp:keywords/>
  <cp:lastModifiedBy>Sue Erby</cp:lastModifiedBy>
  <cp:revision>2</cp:revision>
  <dcterms:created xsi:type="dcterms:W3CDTF">2017-07-03T02:29:00Z</dcterms:created>
  <dcterms:modified xsi:type="dcterms:W3CDTF">2017-07-03T02:29:00Z</dcterms:modified>
</cp:coreProperties>
</file>